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5E334" w14:textId="77777777" w:rsidR="0071790B" w:rsidRPr="004355CD" w:rsidRDefault="00BC433B" w:rsidP="004355C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355CD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239A30B6" w14:textId="77777777" w:rsidR="00405F72" w:rsidRPr="004355CD" w:rsidRDefault="00405F72" w:rsidP="004355C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355CD">
        <w:rPr>
          <w:rFonts w:ascii="Times New Roman" w:hAnsi="Times New Roman" w:cs="Times New Roman"/>
          <w:b/>
          <w:sz w:val="24"/>
          <w:szCs w:val="24"/>
        </w:rPr>
        <w:t>MEĐIMURSKA ŽUPANIJA</w:t>
      </w:r>
    </w:p>
    <w:p w14:paraId="6D4B8277" w14:textId="50DA2A58" w:rsidR="00BC433B" w:rsidRPr="004355CD" w:rsidRDefault="00BC433B" w:rsidP="004355C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355CD">
        <w:rPr>
          <w:rFonts w:ascii="Times New Roman" w:hAnsi="Times New Roman" w:cs="Times New Roman"/>
          <w:b/>
          <w:sz w:val="24"/>
          <w:szCs w:val="24"/>
        </w:rPr>
        <w:t>OSNOVNA ŠKOLA SELNICA</w:t>
      </w:r>
    </w:p>
    <w:p w14:paraId="04D912F5" w14:textId="77777777" w:rsidR="00405F72" w:rsidRPr="004355CD" w:rsidRDefault="00405F72" w:rsidP="004355C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355CD">
        <w:rPr>
          <w:rFonts w:ascii="Times New Roman" w:hAnsi="Times New Roman" w:cs="Times New Roman"/>
          <w:b/>
          <w:sz w:val="24"/>
          <w:szCs w:val="24"/>
        </w:rPr>
        <w:t>JELAČIČEV TRG 2</w:t>
      </w:r>
    </w:p>
    <w:p w14:paraId="16B90112" w14:textId="77777777" w:rsidR="00BC433B" w:rsidRPr="004355CD" w:rsidRDefault="00405F72" w:rsidP="004355C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355CD">
        <w:rPr>
          <w:rFonts w:ascii="Times New Roman" w:hAnsi="Times New Roman" w:cs="Times New Roman"/>
          <w:b/>
          <w:sz w:val="24"/>
          <w:szCs w:val="24"/>
        </w:rPr>
        <w:t>40314 SELNI</w:t>
      </w:r>
      <w:r w:rsidR="00CC3566" w:rsidRPr="004355CD">
        <w:rPr>
          <w:rFonts w:ascii="Times New Roman" w:hAnsi="Times New Roman" w:cs="Times New Roman"/>
          <w:b/>
          <w:sz w:val="24"/>
          <w:szCs w:val="24"/>
        </w:rPr>
        <w:t>CA</w:t>
      </w:r>
    </w:p>
    <w:p w14:paraId="526ACEA1" w14:textId="77777777" w:rsidR="0098029F" w:rsidRPr="004355CD" w:rsidRDefault="0098029F" w:rsidP="004355C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355CD">
        <w:rPr>
          <w:rFonts w:ascii="Times New Roman" w:hAnsi="Times New Roman" w:cs="Times New Roman"/>
          <w:b/>
          <w:sz w:val="24"/>
          <w:szCs w:val="24"/>
        </w:rPr>
        <w:t>OIB:</w:t>
      </w:r>
      <w:r w:rsidR="009E4EA9" w:rsidRPr="004355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55CD">
        <w:rPr>
          <w:rFonts w:ascii="Times New Roman" w:hAnsi="Times New Roman" w:cs="Times New Roman"/>
          <w:b/>
          <w:sz w:val="24"/>
          <w:szCs w:val="24"/>
        </w:rPr>
        <w:t>54557015654</w:t>
      </w:r>
    </w:p>
    <w:p w14:paraId="6685CE14" w14:textId="38F3482A" w:rsidR="0098029F" w:rsidRPr="004355CD" w:rsidRDefault="0098029F" w:rsidP="004355C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355CD">
        <w:rPr>
          <w:rFonts w:ascii="Times New Roman" w:hAnsi="Times New Roman" w:cs="Times New Roman"/>
          <w:b/>
          <w:sz w:val="24"/>
          <w:szCs w:val="24"/>
        </w:rPr>
        <w:t>RKPD:</w:t>
      </w:r>
      <w:r w:rsidR="001514BB" w:rsidRPr="004355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55CD">
        <w:rPr>
          <w:rFonts w:ascii="Times New Roman" w:hAnsi="Times New Roman" w:cs="Times New Roman"/>
          <w:b/>
          <w:sz w:val="24"/>
          <w:szCs w:val="24"/>
        </w:rPr>
        <w:t>13625</w:t>
      </w:r>
    </w:p>
    <w:p w14:paraId="461EBA1B" w14:textId="77777777" w:rsidR="0098029F" w:rsidRPr="004355CD" w:rsidRDefault="0098029F" w:rsidP="004355C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23D68729" w14:textId="77777777" w:rsidR="009E4EA9" w:rsidRPr="004355CD" w:rsidRDefault="00CC3566" w:rsidP="004355C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5CD">
        <w:rPr>
          <w:rFonts w:ascii="Times New Roman" w:hAnsi="Times New Roman" w:cs="Times New Roman"/>
          <w:b/>
          <w:sz w:val="24"/>
          <w:szCs w:val="24"/>
        </w:rPr>
        <w:t xml:space="preserve">OBRAZLOŽENJE IZVRŠENJA FINANCIJSKOG PLANA </w:t>
      </w:r>
    </w:p>
    <w:p w14:paraId="780BF234" w14:textId="18A68029" w:rsidR="00CC3566" w:rsidRPr="004355CD" w:rsidRDefault="00CC3566" w:rsidP="004355C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5CD">
        <w:rPr>
          <w:rFonts w:ascii="Times New Roman" w:hAnsi="Times New Roman" w:cs="Times New Roman"/>
          <w:b/>
          <w:sz w:val="24"/>
          <w:szCs w:val="24"/>
        </w:rPr>
        <w:t>ZA RAZDOBLJE</w:t>
      </w:r>
      <w:r w:rsidR="009E4EA9" w:rsidRPr="004355CD">
        <w:rPr>
          <w:rFonts w:ascii="Times New Roman" w:hAnsi="Times New Roman" w:cs="Times New Roman"/>
          <w:b/>
          <w:sz w:val="24"/>
          <w:szCs w:val="24"/>
        </w:rPr>
        <w:t xml:space="preserve"> 01.01. – 31.12.202</w:t>
      </w:r>
      <w:r w:rsidR="004355CD" w:rsidRPr="004355CD">
        <w:rPr>
          <w:rFonts w:ascii="Times New Roman" w:hAnsi="Times New Roman" w:cs="Times New Roman"/>
          <w:b/>
          <w:sz w:val="24"/>
          <w:szCs w:val="24"/>
        </w:rPr>
        <w:t>5</w:t>
      </w:r>
      <w:r w:rsidR="009E4EA9" w:rsidRPr="004355CD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275E1BD1" w14:textId="77777777" w:rsidR="00BC433B" w:rsidRPr="004355CD" w:rsidRDefault="00BC433B" w:rsidP="004355CD">
      <w:pPr>
        <w:spacing w:after="0" w:line="240" w:lineRule="atLeas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05DECAD" w14:textId="77777777" w:rsidR="00BC433B" w:rsidRPr="004355CD" w:rsidRDefault="00BC433B" w:rsidP="004355CD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14B2D30" w14:textId="79B1540D" w:rsidR="00CA6B97" w:rsidRPr="004355CD" w:rsidRDefault="00FD2389" w:rsidP="004355C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sz w:val="24"/>
          <w:szCs w:val="24"/>
        </w:rPr>
        <w:t>Pr</w:t>
      </w:r>
      <w:r w:rsidR="009A04D0" w:rsidRPr="004355CD">
        <w:rPr>
          <w:rFonts w:ascii="Times New Roman" w:hAnsi="Times New Roman" w:cs="Times New Roman"/>
          <w:sz w:val="24"/>
          <w:szCs w:val="24"/>
        </w:rPr>
        <w:t>ema Zakonu o proračunu (</w:t>
      </w:r>
      <w:r w:rsidR="003B14CF" w:rsidRPr="004355CD">
        <w:rPr>
          <w:rFonts w:ascii="Times New Roman" w:hAnsi="Times New Roman" w:cs="Times New Roman"/>
          <w:sz w:val="24"/>
          <w:szCs w:val="24"/>
        </w:rPr>
        <w:t xml:space="preserve">Narodne novine, broj </w:t>
      </w:r>
      <w:r w:rsidR="009A04D0" w:rsidRPr="004355CD">
        <w:rPr>
          <w:rFonts w:ascii="Times New Roman" w:hAnsi="Times New Roman" w:cs="Times New Roman"/>
          <w:sz w:val="24"/>
          <w:szCs w:val="24"/>
        </w:rPr>
        <w:t xml:space="preserve">144/21) i Pravilniku o polugodišnjem  i godišnjem </w:t>
      </w:r>
      <w:r w:rsidR="009E4EA9" w:rsidRPr="004355CD">
        <w:rPr>
          <w:rFonts w:ascii="Times New Roman" w:hAnsi="Times New Roman" w:cs="Times New Roman"/>
          <w:sz w:val="24"/>
          <w:szCs w:val="24"/>
        </w:rPr>
        <w:t xml:space="preserve">izvještaju o </w:t>
      </w:r>
      <w:r w:rsidR="009A04D0" w:rsidRPr="004355CD">
        <w:rPr>
          <w:rFonts w:ascii="Times New Roman" w:hAnsi="Times New Roman" w:cs="Times New Roman"/>
          <w:sz w:val="24"/>
          <w:szCs w:val="24"/>
        </w:rPr>
        <w:t>izvršenju proračuna</w:t>
      </w:r>
      <w:r w:rsidR="009E4EA9" w:rsidRPr="004355CD">
        <w:rPr>
          <w:rFonts w:ascii="Times New Roman" w:hAnsi="Times New Roman" w:cs="Times New Roman"/>
          <w:sz w:val="24"/>
          <w:szCs w:val="24"/>
        </w:rPr>
        <w:t xml:space="preserve"> i financijskog plana</w:t>
      </w:r>
      <w:r w:rsidR="009A04D0" w:rsidRPr="004355CD">
        <w:rPr>
          <w:rFonts w:ascii="Times New Roman" w:hAnsi="Times New Roman" w:cs="Times New Roman"/>
          <w:sz w:val="24"/>
          <w:szCs w:val="24"/>
        </w:rPr>
        <w:t xml:space="preserve"> </w:t>
      </w:r>
      <w:r w:rsidR="003B14CF" w:rsidRPr="004355CD">
        <w:rPr>
          <w:rFonts w:ascii="Times New Roman" w:hAnsi="Times New Roman" w:cs="Times New Roman"/>
          <w:sz w:val="24"/>
          <w:szCs w:val="24"/>
        </w:rPr>
        <w:t>(Narodne novine, broj 8</w:t>
      </w:r>
      <w:r w:rsidR="000225AC">
        <w:rPr>
          <w:rFonts w:ascii="Times New Roman" w:hAnsi="Times New Roman" w:cs="Times New Roman"/>
          <w:sz w:val="24"/>
          <w:szCs w:val="24"/>
        </w:rPr>
        <w:t>5</w:t>
      </w:r>
      <w:r w:rsidR="003B14CF" w:rsidRPr="004355CD">
        <w:rPr>
          <w:rFonts w:ascii="Times New Roman" w:hAnsi="Times New Roman" w:cs="Times New Roman"/>
          <w:sz w:val="24"/>
          <w:szCs w:val="24"/>
        </w:rPr>
        <w:t xml:space="preserve">/23), </w:t>
      </w:r>
      <w:r w:rsidR="009A04D0" w:rsidRPr="004355CD">
        <w:rPr>
          <w:rFonts w:ascii="Times New Roman" w:hAnsi="Times New Roman" w:cs="Times New Roman"/>
          <w:sz w:val="24"/>
          <w:szCs w:val="24"/>
        </w:rPr>
        <w:t>propis</w:t>
      </w:r>
      <w:r w:rsidR="005E5075" w:rsidRPr="004355CD">
        <w:rPr>
          <w:rFonts w:ascii="Times New Roman" w:hAnsi="Times New Roman" w:cs="Times New Roman"/>
          <w:sz w:val="24"/>
          <w:szCs w:val="24"/>
        </w:rPr>
        <w:t>ana je</w:t>
      </w:r>
      <w:r w:rsidR="009A04D0" w:rsidRPr="004355CD">
        <w:rPr>
          <w:rFonts w:ascii="Times New Roman" w:hAnsi="Times New Roman" w:cs="Times New Roman"/>
          <w:sz w:val="24"/>
          <w:szCs w:val="24"/>
        </w:rPr>
        <w:t xml:space="preserve"> obvez</w:t>
      </w:r>
      <w:r w:rsidR="005E5075" w:rsidRPr="004355CD">
        <w:rPr>
          <w:rFonts w:ascii="Times New Roman" w:hAnsi="Times New Roman" w:cs="Times New Roman"/>
          <w:sz w:val="24"/>
          <w:szCs w:val="24"/>
        </w:rPr>
        <w:t>a</w:t>
      </w:r>
      <w:r w:rsidR="009A04D0" w:rsidRPr="004355CD">
        <w:rPr>
          <w:rFonts w:ascii="Times New Roman" w:hAnsi="Times New Roman" w:cs="Times New Roman"/>
          <w:sz w:val="24"/>
          <w:szCs w:val="24"/>
        </w:rPr>
        <w:t xml:space="preserve"> izrade i predaje polugodišnjeg</w:t>
      </w:r>
      <w:r w:rsidR="005E5075" w:rsidRPr="004355CD">
        <w:rPr>
          <w:rFonts w:ascii="Times New Roman" w:hAnsi="Times New Roman" w:cs="Times New Roman"/>
          <w:sz w:val="24"/>
          <w:szCs w:val="24"/>
        </w:rPr>
        <w:t xml:space="preserve"> i godišnjeg</w:t>
      </w:r>
      <w:r w:rsidR="009A04D0" w:rsidRPr="004355CD">
        <w:rPr>
          <w:rFonts w:ascii="Times New Roman" w:hAnsi="Times New Roman" w:cs="Times New Roman"/>
          <w:sz w:val="24"/>
          <w:szCs w:val="24"/>
        </w:rPr>
        <w:t xml:space="preserve"> izvještaja o izvršenju financijskog plana  i obrazloženje izvještaja o izv</w:t>
      </w:r>
      <w:r w:rsidR="005A7B67" w:rsidRPr="004355CD">
        <w:rPr>
          <w:rFonts w:ascii="Times New Roman" w:hAnsi="Times New Roman" w:cs="Times New Roman"/>
          <w:sz w:val="24"/>
          <w:szCs w:val="24"/>
        </w:rPr>
        <w:t xml:space="preserve">ršenju </w:t>
      </w:r>
      <w:r w:rsidR="009A04D0" w:rsidRPr="004355CD">
        <w:rPr>
          <w:rFonts w:ascii="Times New Roman" w:hAnsi="Times New Roman" w:cs="Times New Roman"/>
          <w:sz w:val="24"/>
          <w:szCs w:val="24"/>
        </w:rPr>
        <w:t>financijskog plana.</w:t>
      </w:r>
    </w:p>
    <w:p w14:paraId="14F16EE2" w14:textId="77777777" w:rsidR="004355CD" w:rsidRDefault="004355CD" w:rsidP="004355CD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FCF759" w14:textId="3DD0F91C" w:rsidR="00CA6B97" w:rsidRPr="004355CD" w:rsidRDefault="00CA6B97" w:rsidP="004355CD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sz w:val="24"/>
          <w:szCs w:val="24"/>
        </w:rPr>
        <w:t>Osnovna škola Selnica obavlja osnovnu djelatnost odgoja i obrazovanja sukladno odredbama Zakona o odgoju i obrazovanju u osnovnoj i srednjoj školi te obavlja i vlastitu djelatnost iznajmljivanja prostora školske sportske dvorane.</w:t>
      </w:r>
    </w:p>
    <w:p w14:paraId="52476152" w14:textId="77777777" w:rsidR="009A04D0" w:rsidRPr="004355CD" w:rsidRDefault="009A04D0" w:rsidP="004355CD">
      <w:pPr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</w:p>
    <w:p w14:paraId="34AE2CEA" w14:textId="77777777" w:rsidR="00CA6B97" w:rsidRPr="004355CD" w:rsidRDefault="00CA6B97" w:rsidP="004355CD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sz w:val="24"/>
          <w:szCs w:val="24"/>
        </w:rPr>
        <w:t>Godišnji izvještaj o izvršenju financijskog plana sadrži:</w:t>
      </w:r>
    </w:p>
    <w:p w14:paraId="18FDD671" w14:textId="77777777" w:rsidR="00CA6B97" w:rsidRPr="004355CD" w:rsidRDefault="00CA6B97" w:rsidP="004355CD">
      <w:pPr>
        <w:pStyle w:val="Odlomakpopisa"/>
        <w:numPr>
          <w:ilvl w:val="0"/>
          <w:numId w:val="18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sz w:val="24"/>
          <w:szCs w:val="24"/>
        </w:rPr>
        <w:t>Opći dio izvještaja:</w:t>
      </w:r>
    </w:p>
    <w:p w14:paraId="5D1860D3" w14:textId="77777777" w:rsidR="00CA6B97" w:rsidRPr="004355CD" w:rsidRDefault="00CA6B97" w:rsidP="004355CD">
      <w:pPr>
        <w:pStyle w:val="Odlomakpopisa"/>
        <w:numPr>
          <w:ilvl w:val="0"/>
          <w:numId w:val="1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sz w:val="24"/>
          <w:szCs w:val="24"/>
        </w:rPr>
        <w:t>sažetak Računa prihoda i rashoda i Računa financiranja</w:t>
      </w:r>
    </w:p>
    <w:p w14:paraId="0B476C33" w14:textId="77777777" w:rsidR="00CA6B97" w:rsidRPr="004355CD" w:rsidRDefault="00CA6B97" w:rsidP="004355CD">
      <w:pPr>
        <w:pStyle w:val="Odlomakpopisa"/>
        <w:numPr>
          <w:ilvl w:val="0"/>
          <w:numId w:val="1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sz w:val="24"/>
          <w:szCs w:val="24"/>
        </w:rPr>
        <w:t>Račun prihoda i rashoda i</w:t>
      </w:r>
    </w:p>
    <w:p w14:paraId="4E0EA96F" w14:textId="77777777" w:rsidR="00CA6B97" w:rsidRPr="004355CD" w:rsidRDefault="00CA6B97" w:rsidP="004355CD">
      <w:pPr>
        <w:pStyle w:val="Odlomakpopisa"/>
        <w:numPr>
          <w:ilvl w:val="0"/>
          <w:numId w:val="1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sz w:val="24"/>
          <w:szCs w:val="24"/>
        </w:rPr>
        <w:t>Račun financiranja</w:t>
      </w:r>
    </w:p>
    <w:p w14:paraId="2386D70D" w14:textId="77777777" w:rsidR="00CA6B97" w:rsidRPr="004355CD" w:rsidRDefault="00CA6B97" w:rsidP="004355CD">
      <w:pPr>
        <w:pStyle w:val="Odlomakpopisa"/>
        <w:numPr>
          <w:ilvl w:val="0"/>
          <w:numId w:val="18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sz w:val="24"/>
          <w:szCs w:val="24"/>
        </w:rPr>
        <w:t>Posebni dio</w:t>
      </w:r>
    </w:p>
    <w:p w14:paraId="06F4CB64" w14:textId="77777777" w:rsidR="00CA6B97" w:rsidRPr="004355CD" w:rsidRDefault="00CA6B97" w:rsidP="004355CD">
      <w:pPr>
        <w:pStyle w:val="Odlomakpopisa"/>
        <w:numPr>
          <w:ilvl w:val="0"/>
          <w:numId w:val="1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sz w:val="24"/>
          <w:szCs w:val="24"/>
        </w:rPr>
        <w:t>izvještaj po organizacijskoj klasifikaciji</w:t>
      </w:r>
    </w:p>
    <w:p w14:paraId="782B819C" w14:textId="77777777" w:rsidR="00CA6B97" w:rsidRPr="004355CD" w:rsidRDefault="00CA6B97" w:rsidP="004355CD">
      <w:pPr>
        <w:pStyle w:val="Odlomakpopisa"/>
        <w:numPr>
          <w:ilvl w:val="0"/>
          <w:numId w:val="1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sz w:val="24"/>
          <w:szCs w:val="24"/>
        </w:rPr>
        <w:t>izvještaj po programskoj klasifikaciji</w:t>
      </w:r>
    </w:p>
    <w:p w14:paraId="3818260C" w14:textId="77777777" w:rsidR="00CA6B97" w:rsidRPr="004355CD" w:rsidRDefault="00CA6B97" w:rsidP="004355CD">
      <w:pPr>
        <w:pStyle w:val="Odlomakpopisa"/>
        <w:numPr>
          <w:ilvl w:val="0"/>
          <w:numId w:val="18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sz w:val="24"/>
          <w:szCs w:val="24"/>
        </w:rPr>
        <w:t>Obrazloženje izvršenja financijskog plana</w:t>
      </w:r>
    </w:p>
    <w:p w14:paraId="5954BB57" w14:textId="77777777" w:rsidR="005E5075" w:rsidRPr="004355CD" w:rsidRDefault="005E5075" w:rsidP="004355C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1BC8ABAA" w14:textId="77777777" w:rsidR="00A56FDE" w:rsidRPr="004355CD" w:rsidRDefault="00A56FDE" w:rsidP="004355CD">
      <w:pPr>
        <w:spacing w:after="0" w:line="240" w:lineRule="atLeas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C6E506D" w14:textId="70C6CC7F" w:rsidR="00A56FDE" w:rsidRPr="004355CD" w:rsidRDefault="005013B6" w:rsidP="004355CD">
      <w:pPr>
        <w:pStyle w:val="Odlomakpopisa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355CD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9E4EA9" w:rsidRPr="004355CD">
        <w:rPr>
          <w:rFonts w:ascii="Times New Roman" w:hAnsi="Times New Roman" w:cs="Times New Roman"/>
          <w:b/>
          <w:sz w:val="24"/>
          <w:szCs w:val="24"/>
        </w:rPr>
        <w:t xml:space="preserve">OPĆEG DIJELA IZVJEŠTAJA O </w:t>
      </w:r>
      <w:r w:rsidRPr="004355CD">
        <w:rPr>
          <w:rFonts w:ascii="Times New Roman" w:hAnsi="Times New Roman" w:cs="Times New Roman"/>
          <w:b/>
          <w:sz w:val="24"/>
          <w:szCs w:val="24"/>
        </w:rPr>
        <w:t>IZVRŠENJ</w:t>
      </w:r>
      <w:r w:rsidR="009E4EA9" w:rsidRPr="004355CD">
        <w:rPr>
          <w:rFonts w:ascii="Times New Roman" w:hAnsi="Times New Roman" w:cs="Times New Roman"/>
          <w:b/>
          <w:sz w:val="24"/>
          <w:szCs w:val="24"/>
        </w:rPr>
        <w:t>U</w:t>
      </w:r>
      <w:r w:rsidRPr="004355CD">
        <w:rPr>
          <w:rFonts w:ascii="Times New Roman" w:hAnsi="Times New Roman" w:cs="Times New Roman"/>
          <w:b/>
          <w:sz w:val="24"/>
          <w:szCs w:val="24"/>
        </w:rPr>
        <w:t xml:space="preserve"> FINANCIJSKOG PLANA</w:t>
      </w:r>
    </w:p>
    <w:p w14:paraId="2A6B8A4F" w14:textId="7AA5D3F5" w:rsidR="0032653E" w:rsidRPr="00273088" w:rsidRDefault="0032653E" w:rsidP="004355CD">
      <w:pPr>
        <w:spacing w:after="0" w:line="240" w:lineRule="atLeast"/>
        <w:rPr>
          <w:rFonts w:ascii="Times New Roman" w:hAnsi="Times New Roman" w:cs="Times New Roman"/>
          <w:b/>
          <w:sz w:val="10"/>
          <w:szCs w:val="10"/>
        </w:rPr>
      </w:pPr>
    </w:p>
    <w:p w14:paraId="51047A05" w14:textId="0900355A" w:rsidR="00A748AE" w:rsidRPr="004355CD" w:rsidRDefault="00A748AE" w:rsidP="004355CD">
      <w:pPr>
        <w:pStyle w:val="Odlomakpopisa"/>
        <w:numPr>
          <w:ilvl w:val="1"/>
          <w:numId w:val="3"/>
        </w:num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4355CD">
        <w:rPr>
          <w:rFonts w:ascii="Times New Roman" w:hAnsi="Times New Roman" w:cs="Times New Roman"/>
          <w:b/>
          <w:bCs/>
          <w:sz w:val="24"/>
          <w:szCs w:val="24"/>
        </w:rPr>
        <w:t>Sažetak računa prihoda i rashoda, računa financiranja i rezultata</w:t>
      </w:r>
    </w:p>
    <w:p w14:paraId="65DDCCA1" w14:textId="77777777" w:rsidR="00A748AE" w:rsidRPr="004355CD" w:rsidRDefault="00A748AE" w:rsidP="004355CD">
      <w:pPr>
        <w:pStyle w:val="Odlomakpopisa"/>
        <w:spacing w:after="0" w:line="240" w:lineRule="atLeast"/>
        <w:ind w:left="7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BAB83" w14:textId="1B767149" w:rsidR="0032653E" w:rsidRDefault="0032653E" w:rsidP="004355CD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sz w:val="24"/>
          <w:szCs w:val="24"/>
        </w:rPr>
        <w:t xml:space="preserve">Iz sažetka </w:t>
      </w:r>
      <w:r w:rsidR="00AC3E95" w:rsidRPr="004355CD">
        <w:rPr>
          <w:rFonts w:ascii="Times New Roman" w:hAnsi="Times New Roman" w:cs="Times New Roman"/>
          <w:sz w:val="24"/>
          <w:szCs w:val="24"/>
        </w:rPr>
        <w:t>Računa</w:t>
      </w:r>
      <w:r w:rsidRPr="004355CD">
        <w:rPr>
          <w:rFonts w:ascii="Times New Roman" w:hAnsi="Times New Roman" w:cs="Times New Roman"/>
          <w:sz w:val="24"/>
          <w:szCs w:val="24"/>
        </w:rPr>
        <w:t xml:space="preserve"> prihoda i rashoda</w:t>
      </w:r>
      <w:r w:rsidR="00B12D74">
        <w:rPr>
          <w:rFonts w:ascii="Times New Roman" w:hAnsi="Times New Roman" w:cs="Times New Roman"/>
          <w:sz w:val="24"/>
          <w:szCs w:val="24"/>
        </w:rPr>
        <w:t xml:space="preserve"> </w:t>
      </w:r>
      <w:r w:rsidRPr="004355CD">
        <w:rPr>
          <w:rFonts w:ascii="Times New Roman" w:hAnsi="Times New Roman" w:cs="Times New Roman"/>
          <w:sz w:val="24"/>
          <w:szCs w:val="24"/>
        </w:rPr>
        <w:t>vidljivo</w:t>
      </w:r>
      <w:r w:rsidR="00AC3E95" w:rsidRPr="004355CD">
        <w:rPr>
          <w:rFonts w:ascii="Times New Roman" w:hAnsi="Times New Roman" w:cs="Times New Roman"/>
          <w:sz w:val="24"/>
          <w:szCs w:val="24"/>
        </w:rPr>
        <w:t xml:space="preserve"> je</w:t>
      </w:r>
      <w:r w:rsidRPr="004355CD">
        <w:rPr>
          <w:rFonts w:ascii="Times New Roman" w:hAnsi="Times New Roman" w:cs="Times New Roman"/>
          <w:sz w:val="24"/>
          <w:szCs w:val="24"/>
        </w:rPr>
        <w:t xml:space="preserve"> da je škola ostvarila </w:t>
      </w:r>
      <w:r w:rsidR="00B12D74">
        <w:rPr>
          <w:rFonts w:ascii="Times New Roman" w:hAnsi="Times New Roman" w:cs="Times New Roman"/>
          <w:sz w:val="24"/>
          <w:szCs w:val="24"/>
        </w:rPr>
        <w:t xml:space="preserve">1.375.239,45 </w:t>
      </w:r>
      <w:r w:rsidR="00B12D74" w:rsidRPr="004355CD">
        <w:rPr>
          <w:rFonts w:ascii="Times New Roman" w:hAnsi="Times New Roman" w:cs="Times New Roman"/>
          <w:sz w:val="24"/>
          <w:szCs w:val="24"/>
        </w:rPr>
        <w:t>€</w:t>
      </w:r>
      <w:r w:rsidR="00B12D74">
        <w:rPr>
          <w:rFonts w:ascii="Times New Roman" w:hAnsi="Times New Roman" w:cs="Times New Roman"/>
          <w:sz w:val="24"/>
          <w:szCs w:val="24"/>
        </w:rPr>
        <w:t xml:space="preserve"> prihoda poslovanja, odnosno </w:t>
      </w:r>
      <w:r w:rsidR="00AC3E95" w:rsidRPr="004355CD">
        <w:rPr>
          <w:rFonts w:ascii="Times New Roman" w:hAnsi="Times New Roman" w:cs="Times New Roman"/>
          <w:sz w:val="24"/>
          <w:szCs w:val="24"/>
        </w:rPr>
        <w:t>0</w:t>
      </w:r>
      <w:r w:rsidRPr="004355CD">
        <w:rPr>
          <w:rFonts w:ascii="Times New Roman" w:hAnsi="Times New Roman" w:cs="Times New Roman"/>
          <w:sz w:val="24"/>
          <w:szCs w:val="24"/>
        </w:rPr>
        <w:t>,</w:t>
      </w:r>
      <w:r w:rsidR="00AC3E95" w:rsidRPr="004355CD">
        <w:rPr>
          <w:rFonts w:ascii="Times New Roman" w:hAnsi="Times New Roman" w:cs="Times New Roman"/>
          <w:sz w:val="24"/>
          <w:szCs w:val="24"/>
        </w:rPr>
        <w:t>75</w:t>
      </w:r>
      <w:r w:rsidRPr="004355CD">
        <w:rPr>
          <w:rFonts w:ascii="Times New Roman" w:hAnsi="Times New Roman" w:cs="Times New Roman"/>
          <w:sz w:val="24"/>
          <w:szCs w:val="24"/>
        </w:rPr>
        <w:t xml:space="preserve"> % </w:t>
      </w:r>
      <w:r w:rsidR="00B12D74">
        <w:rPr>
          <w:rFonts w:ascii="Times New Roman" w:hAnsi="Times New Roman" w:cs="Times New Roman"/>
          <w:sz w:val="24"/>
          <w:szCs w:val="24"/>
        </w:rPr>
        <w:t xml:space="preserve">više </w:t>
      </w:r>
      <w:r w:rsidRPr="004355CD">
        <w:rPr>
          <w:rFonts w:ascii="Times New Roman" w:hAnsi="Times New Roman" w:cs="Times New Roman"/>
          <w:sz w:val="24"/>
          <w:szCs w:val="24"/>
        </w:rPr>
        <w:t xml:space="preserve">u odnosu na prethodnu godinu </w:t>
      </w:r>
      <w:r w:rsidR="00B12D74">
        <w:rPr>
          <w:rFonts w:ascii="Times New Roman" w:hAnsi="Times New Roman" w:cs="Times New Roman"/>
          <w:sz w:val="24"/>
          <w:szCs w:val="24"/>
        </w:rPr>
        <w:t xml:space="preserve">te </w:t>
      </w:r>
      <w:r w:rsidR="00AE689C" w:rsidRPr="004355CD">
        <w:rPr>
          <w:rFonts w:ascii="Times New Roman" w:hAnsi="Times New Roman" w:cs="Times New Roman"/>
          <w:sz w:val="24"/>
          <w:szCs w:val="24"/>
        </w:rPr>
        <w:t xml:space="preserve"> </w:t>
      </w:r>
      <w:r w:rsidR="00AC3E95" w:rsidRPr="004355CD">
        <w:rPr>
          <w:rFonts w:ascii="Times New Roman" w:hAnsi="Times New Roman" w:cs="Times New Roman"/>
          <w:sz w:val="24"/>
          <w:szCs w:val="24"/>
        </w:rPr>
        <w:t>94</w:t>
      </w:r>
      <w:r w:rsidRPr="004355CD">
        <w:rPr>
          <w:rFonts w:ascii="Times New Roman" w:hAnsi="Times New Roman" w:cs="Times New Roman"/>
          <w:sz w:val="24"/>
          <w:szCs w:val="24"/>
        </w:rPr>
        <w:t>,</w:t>
      </w:r>
      <w:r w:rsidR="00AC3E95" w:rsidRPr="004355CD">
        <w:rPr>
          <w:rFonts w:ascii="Times New Roman" w:hAnsi="Times New Roman" w:cs="Times New Roman"/>
          <w:sz w:val="24"/>
          <w:szCs w:val="24"/>
        </w:rPr>
        <w:t>46</w:t>
      </w:r>
      <w:r w:rsidRPr="004355CD">
        <w:rPr>
          <w:rFonts w:ascii="Times New Roman" w:hAnsi="Times New Roman" w:cs="Times New Roman"/>
          <w:sz w:val="24"/>
          <w:szCs w:val="24"/>
        </w:rPr>
        <w:t xml:space="preserve"> %</w:t>
      </w:r>
      <w:r w:rsidR="00275A79" w:rsidRPr="004355CD">
        <w:rPr>
          <w:rFonts w:ascii="Times New Roman" w:hAnsi="Times New Roman" w:cs="Times New Roman"/>
          <w:sz w:val="24"/>
          <w:szCs w:val="24"/>
        </w:rPr>
        <w:t xml:space="preserve"> </w:t>
      </w:r>
      <w:r w:rsidRPr="004355CD">
        <w:rPr>
          <w:rFonts w:ascii="Times New Roman" w:hAnsi="Times New Roman" w:cs="Times New Roman"/>
          <w:sz w:val="24"/>
          <w:szCs w:val="24"/>
        </w:rPr>
        <w:t>planiranih prihoda poslovanja</w:t>
      </w:r>
      <w:r w:rsidR="00B12D74">
        <w:rPr>
          <w:rFonts w:ascii="Times New Roman" w:hAnsi="Times New Roman" w:cs="Times New Roman"/>
          <w:sz w:val="24"/>
          <w:szCs w:val="24"/>
        </w:rPr>
        <w:t xml:space="preserve">. U istom razdoblju ostvareno je 1.494.106,00 </w:t>
      </w:r>
      <w:r w:rsidR="00B12D74" w:rsidRPr="004355CD">
        <w:rPr>
          <w:rFonts w:ascii="Times New Roman" w:hAnsi="Times New Roman" w:cs="Times New Roman"/>
          <w:sz w:val="24"/>
          <w:szCs w:val="24"/>
        </w:rPr>
        <w:t>€</w:t>
      </w:r>
      <w:r w:rsidR="00B12D74">
        <w:rPr>
          <w:rFonts w:ascii="Times New Roman" w:hAnsi="Times New Roman" w:cs="Times New Roman"/>
          <w:sz w:val="24"/>
          <w:szCs w:val="24"/>
        </w:rPr>
        <w:t xml:space="preserve"> rashoda poslovanja, odnosno </w:t>
      </w:r>
      <w:r w:rsidR="00AC3E95" w:rsidRPr="004355CD">
        <w:rPr>
          <w:rFonts w:ascii="Times New Roman" w:hAnsi="Times New Roman" w:cs="Times New Roman"/>
          <w:sz w:val="24"/>
          <w:szCs w:val="24"/>
        </w:rPr>
        <w:t>9</w:t>
      </w:r>
      <w:r w:rsidR="00AE689C" w:rsidRPr="004355CD">
        <w:rPr>
          <w:rFonts w:ascii="Times New Roman" w:hAnsi="Times New Roman" w:cs="Times New Roman"/>
          <w:sz w:val="24"/>
          <w:szCs w:val="24"/>
        </w:rPr>
        <w:t>,</w:t>
      </w:r>
      <w:r w:rsidR="00AC3E95" w:rsidRPr="004355CD">
        <w:rPr>
          <w:rFonts w:ascii="Times New Roman" w:hAnsi="Times New Roman" w:cs="Times New Roman"/>
          <w:sz w:val="24"/>
          <w:szCs w:val="24"/>
        </w:rPr>
        <w:t>15</w:t>
      </w:r>
      <w:r w:rsidR="00AE689C" w:rsidRPr="004355CD">
        <w:rPr>
          <w:rFonts w:ascii="Times New Roman" w:hAnsi="Times New Roman" w:cs="Times New Roman"/>
          <w:sz w:val="24"/>
          <w:szCs w:val="24"/>
        </w:rPr>
        <w:t xml:space="preserve"> % više u odnosu na prethodnu godinu </w:t>
      </w:r>
      <w:r w:rsidR="00B12D74">
        <w:rPr>
          <w:rFonts w:ascii="Times New Roman" w:hAnsi="Times New Roman" w:cs="Times New Roman"/>
          <w:sz w:val="24"/>
          <w:szCs w:val="24"/>
        </w:rPr>
        <w:t>te</w:t>
      </w:r>
      <w:r w:rsidRPr="004355CD">
        <w:rPr>
          <w:rFonts w:ascii="Times New Roman" w:hAnsi="Times New Roman" w:cs="Times New Roman"/>
          <w:sz w:val="24"/>
          <w:szCs w:val="24"/>
        </w:rPr>
        <w:t xml:space="preserve"> </w:t>
      </w:r>
      <w:r w:rsidR="00B12D74">
        <w:rPr>
          <w:rFonts w:ascii="Times New Roman" w:hAnsi="Times New Roman" w:cs="Times New Roman"/>
          <w:sz w:val="24"/>
          <w:szCs w:val="24"/>
        </w:rPr>
        <w:t>10</w:t>
      </w:r>
      <w:r w:rsidR="00AC3E95" w:rsidRPr="004355CD">
        <w:rPr>
          <w:rFonts w:ascii="Times New Roman" w:hAnsi="Times New Roman" w:cs="Times New Roman"/>
          <w:sz w:val="24"/>
          <w:szCs w:val="24"/>
        </w:rPr>
        <w:t>1</w:t>
      </w:r>
      <w:r w:rsidRPr="004355CD">
        <w:rPr>
          <w:rFonts w:ascii="Times New Roman" w:hAnsi="Times New Roman" w:cs="Times New Roman"/>
          <w:sz w:val="24"/>
          <w:szCs w:val="24"/>
        </w:rPr>
        <w:t>,</w:t>
      </w:r>
      <w:r w:rsidR="00AC3E95" w:rsidRPr="004355CD">
        <w:rPr>
          <w:rFonts w:ascii="Times New Roman" w:hAnsi="Times New Roman" w:cs="Times New Roman"/>
          <w:sz w:val="24"/>
          <w:szCs w:val="24"/>
        </w:rPr>
        <w:t>99</w:t>
      </w:r>
      <w:r w:rsidRPr="004355CD">
        <w:rPr>
          <w:rFonts w:ascii="Times New Roman" w:hAnsi="Times New Roman" w:cs="Times New Roman"/>
          <w:sz w:val="24"/>
          <w:szCs w:val="24"/>
        </w:rPr>
        <w:t xml:space="preserve"> % planiranih rashoda.</w:t>
      </w:r>
    </w:p>
    <w:p w14:paraId="30C79967" w14:textId="77777777" w:rsidR="00B12D74" w:rsidRDefault="00003A33" w:rsidP="00B12D74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sz w:val="24"/>
          <w:szCs w:val="24"/>
        </w:rPr>
        <w:t xml:space="preserve">Preneseni višak prihoda i primitaka iz prethodne godine iznosio je </w:t>
      </w:r>
      <w:r w:rsidR="005C0675" w:rsidRPr="004355CD">
        <w:rPr>
          <w:rFonts w:ascii="Times New Roman" w:hAnsi="Times New Roman" w:cs="Times New Roman"/>
          <w:sz w:val="24"/>
          <w:szCs w:val="24"/>
        </w:rPr>
        <w:t>17</w:t>
      </w:r>
      <w:r w:rsidRPr="004355CD">
        <w:rPr>
          <w:rFonts w:ascii="Times New Roman" w:hAnsi="Times New Roman" w:cs="Times New Roman"/>
          <w:sz w:val="24"/>
          <w:szCs w:val="24"/>
        </w:rPr>
        <w:t>.</w:t>
      </w:r>
      <w:r w:rsidR="005C0675" w:rsidRPr="004355CD">
        <w:rPr>
          <w:rFonts w:ascii="Times New Roman" w:hAnsi="Times New Roman" w:cs="Times New Roman"/>
          <w:sz w:val="24"/>
          <w:szCs w:val="24"/>
        </w:rPr>
        <w:t>030</w:t>
      </w:r>
      <w:r w:rsidRPr="004355CD">
        <w:rPr>
          <w:rFonts w:ascii="Times New Roman" w:hAnsi="Times New Roman" w:cs="Times New Roman"/>
          <w:sz w:val="24"/>
          <w:szCs w:val="24"/>
        </w:rPr>
        <w:t>,</w:t>
      </w:r>
      <w:r w:rsidR="005C0675" w:rsidRPr="004355CD">
        <w:rPr>
          <w:rFonts w:ascii="Times New Roman" w:hAnsi="Times New Roman" w:cs="Times New Roman"/>
          <w:sz w:val="24"/>
          <w:szCs w:val="24"/>
        </w:rPr>
        <w:t>04</w:t>
      </w:r>
      <w:r w:rsidRPr="004355CD">
        <w:rPr>
          <w:rFonts w:ascii="Times New Roman" w:hAnsi="Times New Roman" w:cs="Times New Roman"/>
          <w:sz w:val="24"/>
          <w:szCs w:val="24"/>
        </w:rPr>
        <w:t xml:space="preserve"> </w:t>
      </w:r>
      <w:r w:rsidR="00B12D74" w:rsidRPr="004355CD">
        <w:rPr>
          <w:rFonts w:ascii="Times New Roman" w:hAnsi="Times New Roman" w:cs="Times New Roman"/>
          <w:sz w:val="24"/>
          <w:szCs w:val="24"/>
        </w:rPr>
        <w:t>€</w:t>
      </w:r>
      <w:r w:rsidRPr="004355CD">
        <w:rPr>
          <w:rFonts w:ascii="Times New Roman" w:hAnsi="Times New Roman" w:cs="Times New Roman"/>
          <w:sz w:val="24"/>
          <w:szCs w:val="24"/>
        </w:rPr>
        <w:t xml:space="preserve">. </w:t>
      </w:r>
      <w:r w:rsidR="002B2AF5">
        <w:rPr>
          <w:rFonts w:ascii="Times New Roman" w:hAnsi="Times New Roman" w:cs="Times New Roman"/>
          <w:sz w:val="24"/>
          <w:szCs w:val="24"/>
        </w:rPr>
        <w:t>Ukupni m</w:t>
      </w:r>
      <w:r w:rsidR="005C0675" w:rsidRPr="004355CD">
        <w:rPr>
          <w:rFonts w:ascii="Times New Roman" w:hAnsi="Times New Roman" w:cs="Times New Roman"/>
          <w:sz w:val="24"/>
          <w:szCs w:val="24"/>
        </w:rPr>
        <w:t>anjak</w:t>
      </w:r>
      <w:r w:rsidRPr="004355CD">
        <w:rPr>
          <w:rFonts w:ascii="Times New Roman" w:hAnsi="Times New Roman" w:cs="Times New Roman"/>
          <w:sz w:val="24"/>
          <w:szCs w:val="24"/>
        </w:rPr>
        <w:t xml:space="preserve"> prihoda i primitaka </w:t>
      </w:r>
      <w:r w:rsidR="002B2AF5">
        <w:rPr>
          <w:rFonts w:ascii="Times New Roman" w:hAnsi="Times New Roman" w:cs="Times New Roman"/>
          <w:sz w:val="24"/>
          <w:szCs w:val="24"/>
        </w:rPr>
        <w:t xml:space="preserve">u iznosu 101.836,51 </w:t>
      </w:r>
      <w:r w:rsidR="002B2AF5" w:rsidRPr="004355CD">
        <w:rPr>
          <w:rFonts w:ascii="Times New Roman" w:hAnsi="Times New Roman" w:cs="Times New Roman"/>
          <w:sz w:val="24"/>
          <w:szCs w:val="24"/>
        </w:rPr>
        <w:t>€</w:t>
      </w:r>
      <w:r w:rsidR="002B2AF5">
        <w:rPr>
          <w:rFonts w:ascii="Times New Roman" w:hAnsi="Times New Roman" w:cs="Times New Roman"/>
          <w:sz w:val="24"/>
          <w:szCs w:val="24"/>
        </w:rPr>
        <w:t xml:space="preserve"> </w:t>
      </w:r>
      <w:r w:rsidRPr="004355CD">
        <w:rPr>
          <w:rFonts w:ascii="Times New Roman" w:hAnsi="Times New Roman" w:cs="Times New Roman"/>
          <w:sz w:val="24"/>
          <w:szCs w:val="24"/>
        </w:rPr>
        <w:t>unijet će se u Prijedlog rebalansa financijskog plana za 202</w:t>
      </w:r>
      <w:r w:rsidR="005C0675" w:rsidRPr="004355CD">
        <w:rPr>
          <w:rFonts w:ascii="Times New Roman" w:hAnsi="Times New Roman" w:cs="Times New Roman"/>
          <w:sz w:val="24"/>
          <w:szCs w:val="24"/>
        </w:rPr>
        <w:t>6</w:t>
      </w:r>
      <w:r w:rsidRPr="004355CD">
        <w:rPr>
          <w:rFonts w:ascii="Times New Roman" w:hAnsi="Times New Roman" w:cs="Times New Roman"/>
          <w:sz w:val="24"/>
          <w:szCs w:val="24"/>
        </w:rPr>
        <w:t>. godinu</w:t>
      </w:r>
      <w:r w:rsidR="00E74ACB">
        <w:rPr>
          <w:rFonts w:ascii="Times New Roman" w:hAnsi="Times New Roman" w:cs="Times New Roman"/>
          <w:sz w:val="24"/>
          <w:szCs w:val="24"/>
        </w:rPr>
        <w:t>.</w:t>
      </w:r>
      <w:r w:rsidR="002B2A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8F3383" w14:textId="17BA368F" w:rsidR="008A00F0" w:rsidRPr="004355CD" w:rsidRDefault="002B2AF5" w:rsidP="00B12D74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2AF5">
        <w:rPr>
          <w:rFonts w:ascii="Times New Roman" w:hAnsi="Times New Roman" w:cs="Times New Roman"/>
          <w:sz w:val="24"/>
          <w:szCs w:val="24"/>
        </w:rPr>
        <w:t>Manjak prihoda nastao je zbog ukidanja kontinuiranih rashoda budućeg razdoblja i knjiženja troškova plaće za prosinac</w:t>
      </w:r>
      <w:r w:rsidR="007E4D1A">
        <w:rPr>
          <w:rFonts w:ascii="Times New Roman" w:hAnsi="Times New Roman" w:cs="Times New Roman"/>
          <w:sz w:val="24"/>
          <w:szCs w:val="24"/>
        </w:rPr>
        <w:t xml:space="preserve"> 2024. godine </w:t>
      </w:r>
      <w:r w:rsidR="00B12D74">
        <w:rPr>
          <w:rFonts w:ascii="Times New Roman" w:hAnsi="Times New Roman" w:cs="Times New Roman"/>
          <w:sz w:val="24"/>
          <w:szCs w:val="24"/>
        </w:rPr>
        <w:t>u 2025</w:t>
      </w:r>
      <w:r w:rsidRPr="002B2AF5">
        <w:rPr>
          <w:rFonts w:ascii="Times New Roman" w:hAnsi="Times New Roman" w:cs="Times New Roman"/>
          <w:sz w:val="24"/>
          <w:szCs w:val="24"/>
        </w:rPr>
        <w:t>.</w:t>
      </w:r>
      <w:r w:rsidR="00B12D74">
        <w:rPr>
          <w:rFonts w:ascii="Times New Roman" w:hAnsi="Times New Roman" w:cs="Times New Roman"/>
          <w:sz w:val="24"/>
          <w:szCs w:val="24"/>
        </w:rPr>
        <w:t xml:space="preserve"> godini.</w:t>
      </w:r>
      <w:r w:rsidR="007E4D1A" w:rsidRPr="007E4D1A">
        <w:rPr>
          <w:rFonts w:ascii="Times New Roman" w:hAnsi="Times New Roman" w:cs="Times New Roman"/>
          <w:sz w:val="24"/>
          <w:szCs w:val="24"/>
        </w:rPr>
        <w:t xml:space="preserve"> Radi se o jednokratnom usklađenju koje nema dugoročni negativni financijski učinak.</w:t>
      </w:r>
    </w:p>
    <w:p w14:paraId="6B80B26F" w14:textId="77777777" w:rsidR="00273088" w:rsidRPr="00273088" w:rsidRDefault="00273088" w:rsidP="00273088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53A76993" w14:textId="4BC54F51" w:rsidR="008A00F0" w:rsidRPr="004355CD" w:rsidRDefault="008A00F0" w:rsidP="00273088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55CD">
        <w:rPr>
          <w:rFonts w:ascii="Times New Roman" w:hAnsi="Times New Roman" w:cs="Times New Roman"/>
          <w:b/>
          <w:bCs/>
          <w:sz w:val="24"/>
          <w:szCs w:val="24"/>
        </w:rPr>
        <w:lastRenderedPageBreak/>
        <w:t>1.2. Izvršenje prihoda prema ekonomskoj klasifikaciji</w:t>
      </w:r>
    </w:p>
    <w:p w14:paraId="588A0DF5" w14:textId="77777777" w:rsidR="008A00F0" w:rsidRPr="004355CD" w:rsidRDefault="008A00F0" w:rsidP="004355C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A0DC0E0" w14:textId="1B06A945" w:rsidR="00B12D74" w:rsidRPr="001D2EE5" w:rsidRDefault="008A00F0" w:rsidP="004355C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sz w:val="24"/>
          <w:szCs w:val="24"/>
        </w:rPr>
        <w:t xml:space="preserve">Tabela </w:t>
      </w:r>
      <w:r w:rsidR="00B12D74">
        <w:rPr>
          <w:rFonts w:ascii="Times New Roman" w:hAnsi="Times New Roman" w:cs="Times New Roman"/>
          <w:sz w:val="24"/>
          <w:szCs w:val="24"/>
        </w:rPr>
        <w:t>1</w:t>
      </w:r>
      <w:r w:rsidRPr="004355CD">
        <w:rPr>
          <w:rFonts w:ascii="Times New Roman" w:hAnsi="Times New Roman" w:cs="Times New Roman"/>
          <w:sz w:val="24"/>
          <w:szCs w:val="24"/>
        </w:rPr>
        <w:t>. Izvršenje prihoda prema ekonomskoj klasifikaciji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"/>
        <w:gridCol w:w="3215"/>
        <w:gridCol w:w="1266"/>
        <w:gridCol w:w="1266"/>
        <w:gridCol w:w="1266"/>
        <w:gridCol w:w="795"/>
        <w:gridCol w:w="815"/>
      </w:tblGrid>
      <w:tr w:rsidR="00273088" w:rsidRPr="004355CD" w14:paraId="19DE6BF7" w14:textId="77777777" w:rsidTr="00273088">
        <w:trPr>
          <w:trHeight w:val="675"/>
        </w:trPr>
        <w:tc>
          <w:tcPr>
            <w:tcW w:w="3964" w:type="dxa"/>
            <w:gridSpan w:val="2"/>
            <w:shd w:val="clear" w:color="000000" w:fill="DCDCDC"/>
            <w:vAlign w:val="center"/>
            <w:hideMark/>
          </w:tcPr>
          <w:p w14:paraId="2A25A27D" w14:textId="77777777" w:rsidR="00072F2B" w:rsidRPr="00273088" w:rsidRDefault="00072F2B" w:rsidP="004355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986" w:type="dxa"/>
            <w:shd w:val="clear" w:color="000000" w:fill="DCDCDC"/>
            <w:vAlign w:val="center"/>
            <w:hideMark/>
          </w:tcPr>
          <w:p w14:paraId="00D75614" w14:textId="77777777" w:rsidR="00072F2B" w:rsidRPr="00273088" w:rsidRDefault="00072F2B" w:rsidP="004355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Ostvarenje / izvršenje </w:t>
            </w:r>
            <w:r w:rsidRPr="0027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31.12.2024.</w:t>
            </w:r>
          </w:p>
        </w:tc>
        <w:tc>
          <w:tcPr>
            <w:tcW w:w="1266" w:type="dxa"/>
            <w:shd w:val="clear" w:color="000000" w:fill="DCDCDC"/>
            <w:vAlign w:val="center"/>
            <w:hideMark/>
          </w:tcPr>
          <w:p w14:paraId="600DE760" w14:textId="77777777" w:rsidR="00072F2B" w:rsidRPr="00273088" w:rsidRDefault="00072F2B" w:rsidP="004355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Rebalans za 2025. godinu</w:t>
            </w:r>
          </w:p>
        </w:tc>
        <w:tc>
          <w:tcPr>
            <w:tcW w:w="1266" w:type="dxa"/>
            <w:shd w:val="clear" w:color="000000" w:fill="DCDCDC"/>
            <w:vAlign w:val="center"/>
            <w:hideMark/>
          </w:tcPr>
          <w:p w14:paraId="10722ADE" w14:textId="77777777" w:rsidR="00072F2B" w:rsidRPr="00273088" w:rsidRDefault="00072F2B" w:rsidP="004355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Ostvarenje / izvršenje </w:t>
            </w:r>
            <w:r w:rsidRPr="0027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31.12.2025.</w:t>
            </w:r>
          </w:p>
        </w:tc>
        <w:tc>
          <w:tcPr>
            <w:tcW w:w="766" w:type="dxa"/>
            <w:shd w:val="clear" w:color="000000" w:fill="DCDCDC"/>
            <w:vAlign w:val="center"/>
            <w:hideMark/>
          </w:tcPr>
          <w:p w14:paraId="06E32F30" w14:textId="77777777" w:rsidR="00072F2B" w:rsidRPr="00273088" w:rsidRDefault="00072F2B" w:rsidP="004355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  <w:r w:rsidRPr="0027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 4 / 2</w:t>
            </w:r>
          </w:p>
        </w:tc>
        <w:tc>
          <w:tcPr>
            <w:tcW w:w="819" w:type="dxa"/>
            <w:shd w:val="clear" w:color="000000" w:fill="DCDCDC"/>
            <w:vAlign w:val="center"/>
            <w:hideMark/>
          </w:tcPr>
          <w:p w14:paraId="5496022D" w14:textId="77777777" w:rsidR="00072F2B" w:rsidRPr="00273088" w:rsidRDefault="00072F2B" w:rsidP="004355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  <w:r w:rsidRPr="0027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 4 / 3</w:t>
            </w:r>
          </w:p>
        </w:tc>
      </w:tr>
      <w:tr w:rsidR="00273088" w:rsidRPr="004355CD" w14:paraId="27E362A7" w14:textId="77777777" w:rsidTr="00273088">
        <w:trPr>
          <w:trHeight w:val="300"/>
        </w:trPr>
        <w:tc>
          <w:tcPr>
            <w:tcW w:w="3964" w:type="dxa"/>
            <w:gridSpan w:val="2"/>
            <w:shd w:val="clear" w:color="auto" w:fill="auto"/>
            <w:vAlign w:val="center"/>
            <w:hideMark/>
          </w:tcPr>
          <w:p w14:paraId="04E0A0A0" w14:textId="77777777" w:rsidR="00072F2B" w:rsidRPr="00273088" w:rsidRDefault="00072F2B" w:rsidP="004355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387ECEF3" w14:textId="77777777" w:rsidR="00072F2B" w:rsidRPr="00273088" w:rsidRDefault="00072F2B" w:rsidP="004355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14:paraId="73D61C49" w14:textId="77777777" w:rsidR="00072F2B" w:rsidRPr="00273088" w:rsidRDefault="00072F2B" w:rsidP="004355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14:paraId="78081ED1" w14:textId="77777777" w:rsidR="00072F2B" w:rsidRPr="00273088" w:rsidRDefault="00072F2B" w:rsidP="004355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6A933355" w14:textId="77777777" w:rsidR="00072F2B" w:rsidRPr="00273088" w:rsidRDefault="00072F2B" w:rsidP="004355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14:paraId="2C252403" w14:textId="77777777" w:rsidR="00072F2B" w:rsidRPr="00273088" w:rsidRDefault="00072F2B" w:rsidP="004355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273088" w:rsidRPr="004355CD" w14:paraId="12EA2F75" w14:textId="77777777" w:rsidTr="00273088">
        <w:trPr>
          <w:trHeight w:val="450"/>
        </w:trPr>
        <w:tc>
          <w:tcPr>
            <w:tcW w:w="449" w:type="dxa"/>
            <w:shd w:val="clear" w:color="auto" w:fill="auto"/>
            <w:vAlign w:val="center"/>
            <w:hideMark/>
          </w:tcPr>
          <w:p w14:paraId="594C7928" w14:textId="77777777" w:rsidR="00072F2B" w:rsidRPr="00273088" w:rsidRDefault="00072F2B" w:rsidP="004355C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14:paraId="65D0E139" w14:textId="77777777" w:rsidR="00072F2B" w:rsidRPr="00273088" w:rsidRDefault="00072F2B" w:rsidP="004355C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 PRIHODI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195D44EA" w14:textId="77777777" w:rsidR="00072F2B" w:rsidRPr="00273088" w:rsidRDefault="00072F2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1.365.003,02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14:paraId="2A298C7E" w14:textId="77777777" w:rsidR="00072F2B" w:rsidRPr="00273088" w:rsidRDefault="00072F2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1.455.951,73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14:paraId="16FF7C31" w14:textId="77777777" w:rsidR="00072F2B" w:rsidRPr="00273088" w:rsidRDefault="00072F2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1.375.239,45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624C230A" w14:textId="77777777" w:rsidR="00072F2B" w:rsidRPr="00273088" w:rsidRDefault="00072F2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100,75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14:paraId="1DE91C2A" w14:textId="77777777" w:rsidR="00072F2B" w:rsidRPr="00273088" w:rsidRDefault="00072F2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94,46</w:t>
            </w:r>
          </w:p>
        </w:tc>
      </w:tr>
      <w:tr w:rsidR="00273088" w:rsidRPr="004355CD" w14:paraId="0C353212" w14:textId="77777777" w:rsidTr="00273088">
        <w:trPr>
          <w:trHeight w:val="675"/>
        </w:trPr>
        <w:tc>
          <w:tcPr>
            <w:tcW w:w="449" w:type="dxa"/>
            <w:shd w:val="clear" w:color="auto" w:fill="auto"/>
            <w:vAlign w:val="center"/>
            <w:hideMark/>
          </w:tcPr>
          <w:p w14:paraId="3D2B57D2" w14:textId="77777777" w:rsidR="00072F2B" w:rsidRPr="00273088" w:rsidRDefault="00072F2B" w:rsidP="004355C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14:paraId="42D4F598" w14:textId="77777777" w:rsidR="00072F2B" w:rsidRPr="00273088" w:rsidRDefault="00072F2B" w:rsidP="004355C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7EDEAE0B" w14:textId="77777777" w:rsidR="00072F2B" w:rsidRPr="00273088" w:rsidRDefault="00072F2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1.365.003,02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14:paraId="3FC7D66E" w14:textId="77777777" w:rsidR="00072F2B" w:rsidRPr="00273088" w:rsidRDefault="00072F2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1.455.951,73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14:paraId="707A0C4E" w14:textId="77777777" w:rsidR="00072F2B" w:rsidRPr="00273088" w:rsidRDefault="00072F2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1.375.239,45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1536FE14" w14:textId="77777777" w:rsidR="00072F2B" w:rsidRPr="00273088" w:rsidRDefault="00072F2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100,75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14:paraId="79BE14E9" w14:textId="77777777" w:rsidR="00072F2B" w:rsidRPr="00273088" w:rsidRDefault="00072F2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94,46</w:t>
            </w:r>
          </w:p>
        </w:tc>
      </w:tr>
      <w:tr w:rsidR="00273088" w:rsidRPr="004355CD" w14:paraId="49FBCBDD" w14:textId="77777777" w:rsidTr="00273088">
        <w:trPr>
          <w:trHeight w:val="450"/>
        </w:trPr>
        <w:tc>
          <w:tcPr>
            <w:tcW w:w="449" w:type="dxa"/>
            <w:shd w:val="clear" w:color="auto" w:fill="auto"/>
            <w:vAlign w:val="center"/>
            <w:hideMark/>
          </w:tcPr>
          <w:p w14:paraId="6FCEA717" w14:textId="77777777" w:rsidR="00072F2B" w:rsidRPr="00273088" w:rsidRDefault="00072F2B" w:rsidP="004355C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14:paraId="65ED134A" w14:textId="77777777" w:rsidR="00072F2B" w:rsidRPr="00273088" w:rsidRDefault="00072F2B" w:rsidP="004355C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5309FA7D" w14:textId="77777777" w:rsidR="00072F2B" w:rsidRPr="00273088" w:rsidRDefault="00072F2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1.205.318,96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14:paraId="40DB69DF" w14:textId="77777777" w:rsidR="00072F2B" w:rsidRPr="00273088" w:rsidRDefault="00072F2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1.267.307,98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14:paraId="3C796F65" w14:textId="77777777" w:rsidR="00072F2B" w:rsidRPr="00273088" w:rsidRDefault="00072F2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1.194.898,78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19B3584D" w14:textId="77777777" w:rsidR="00072F2B" w:rsidRPr="00273088" w:rsidRDefault="00072F2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99,14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14:paraId="104F36F3" w14:textId="77777777" w:rsidR="00072F2B" w:rsidRPr="00273088" w:rsidRDefault="00072F2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94,29</w:t>
            </w:r>
          </w:p>
        </w:tc>
      </w:tr>
      <w:tr w:rsidR="00273088" w:rsidRPr="004355CD" w14:paraId="76E4AF55" w14:textId="77777777" w:rsidTr="00273088">
        <w:trPr>
          <w:trHeight w:val="300"/>
        </w:trPr>
        <w:tc>
          <w:tcPr>
            <w:tcW w:w="449" w:type="dxa"/>
            <w:shd w:val="clear" w:color="auto" w:fill="auto"/>
            <w:vAlign w:val="center"/>
            <w:hideMark/>
          </w:tcPr>
          <w:p w14:paraId="5BC8B0FB" w14:textId="77777777" w:rsidR="00072F2B" w:rsidRPr="00273088" w:rsidRDefault="00072F2B" w:rsidP="004355C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14:paraId="3D3A62E7" w14:textId="77777777" w:rsidR="00072F2B" w:rsidRPr="00273088" w:rsidRDefault="00072F2B" w:rsidP="004355C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03F109F8" w14:textId="77777777" w:rsidR="00072F2B" w:rsidRPr="00273088" w:rsidRDefault="00072F2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24,68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14:paraId="51181E99" w14:textId="77777777" w:rsidR="00072F2B" w:rsidRPr="00273088" w:rsidRDefault="00072F2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5,57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14:paraId="255AB391" w14:textId="77777777" w:rsidR="00072F2B" w:rsidRPr="00273088" w:rsidRDefault="00072F2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5,57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23A78F4E" w14:textId="77777777" w:rsidR="00072F2B" w:rsidRPr="00273088" w:rsidRDefault="00072F2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22,57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14:paraId="6E315DB4" w14:textId="468313D4" w:rsidR="00072F2B" w:rsidRPr="00273088" w:rsidRDefault="00072F2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  <w:r w:rsidR="007A3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</w:t>
            </w:r>
          </w:p>
        </w:tc>
      </w:tr>
      <w:tr w:rsidR="00273088" w:rsidRPr="004355CD" w14:paraId="662F1E2D" w14:textId="77777777" w:rsidTr="00273088">
        <w:trPr>
          <w:trHeight w:val="450"/>
        </w:trPr>
        <w:tc>
          <w:tcPr>
            <w:tcW w:w="449" w:type="dxa"/>
            <w:shd w:val="clear" w:color="auto" w:fill="auto"/>
            <w:vAlign w:val="center"/>
            <w:hideMark/>
          </w:tcPr>
          <w:p w14:paraId="3E275447" w14:textId="77777777" w:rsidR="00072F2B" w:rsidRPr="00273088" w:rsidRDefault="00072F2B" w:rsidP="004355C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14:paraId="05D90023" w14:textId="77777777" w:rsidR="00072F2B" w:rsidRPr="00273088" w:rsidRDefault="00072F2B" w:rsidP="004355C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70E6F81B" w14:textId="77777777" w:rsidR="00072F2B" w:rsidRPr="00273088" w:rsidRDefault="00072F2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34.796,45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14:paraId="67C92941" w14:textId="77777777" w:rsidR="00072F2B" w:rsidRPr="00273088" w:rsidRDefault="00072F2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18.094,30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14:paraId="2B408FC9" w14:textId="77777777" w:rsidR="00072F2B" w:rsidRPr="00273088" w:rsidRDefault="00072F2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18.540,30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66D8DE72" w14:textId="77777777" w:rsidR="00072F2B" w:rsidRPr="00273088" w:rsidRDefault="00072F2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53,28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14:paraId="28DA9FBF" w14:textId="77777777" w:rsidR="00072F2B" w:rsidRPr="00273088" w:rsidRDefault="00072F2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102,46</w:t>
            </w:r>
          </w:p>
        </w:tc>
      </w:tr>
      <w:tr w:rsidR="00273088" w:rsidRPr="004355CD" w14:paraId="5FCF4060" w14:textId="77777777" w:rsidTr="00273088">
        <w:trPr>
          <w:trHeight w:val="675"/>
        </w:trPr>
        <w:tc>
          <w:tcPr>
            <w:tcW w:w="449" w:type="dxa"/>
            <w:shd w:val="clear" w:color="auto" w:fill="auto"/>
            <w:vAlign w:val="center"/>
            <w:hideMark/>
          </w:tcPr>
          <w:p w14:paraId="38A5A29A" w14:textId="77777777" w:rsidR="00072F2B" w:rsidRPr="00273088" w:rsidRDefault="00072F2B" w:rsidP="004355C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14:paraId="455BCA42" w14:textId="77777777" w:rsidR="00072F2B" w:rsidRPr="00273088" w:rsidRDefault="00072F2B" w:rsidP="004355C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Prihodi od prodaje proizvoda i robe te pruženih usluga, prihodi od donacija te povrati po protestiranim jamstvima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6D6B176C" w14:textId="77777777" w:rsidR="00072F2B" w:rsidRPr="00273088" w:rsidRDefault="00072F2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13.806,19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14:paraId="406E7515" w14:textId="77777777" w:rsidR="00072F2B" w:rsidRPr="00273088" w:rsidRDefault="00072F2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9.135,61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14:paraId="688E815D" w14:textId="77777777" w:rsidR="00072F2B" w:rsidRPr="00273088" w:rsidRDefault="00072F2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7.699,81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3E05CBB7" w14:textId="77777777" w:rsidR="00072F2B" w:rsidRPr="00273088" w:rsidRDefault="00072F2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55,77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14:paraId="7F64F9C7" w14:textId="77777777" w:rsidR="00072F2B" w:rsidRPr="00273088" w:rsidRDefault="00072F2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84,28</w:t>
            </w:r>
          </w:p>
        </w:tc>
      </w:tr>
      <w:tr w:rsidR="00273088" w:rsidRPr="004355CD" w14:paraId="4C0873DF" w14:textId="77777777" w:rsidTr="00273088">
        <w:trPr>
          <w:trHeight w:val="450"/>
        </w:trPr>
        <w:tc>
          <w:tcPr>
            <w:tcW w:w="449" w:type="dxa"/>
            <w:shd w:val="clear" w:color="auto" w:fill="auto"/>
            <w:vAlign w:val="center"/>
            <w:hideMark/>
          </w:tcPr>
          <w:p w14:paraId="2CE59119" w14:textId="77777777" w:rsidR="00072F2B" w:rsidRPr="00273088" w:rsidRDefault="00072F2B" w:rsidP="004355C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14:paraId="7DFC26F9" w14:textId="77777777" w:rsidR="00072F2B" w:rsidRPr="00273088" w:rsidRDefault="00072F2B" w:rsidP="004355C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Prihodi iz nadležnog proračuna i od HZZO-a temeljem ugovornih obveza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4D7015D1" w14:textId="77777777" w:rsidR="00072F2B" w:rsidRPr="00273088" w:rsidRDefault="00072F2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111.056,74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14:paraId="6001DA66" w14:textId="77777777" w:rsidR="00072F2B" w:rsidRPr="00273088" w:rsidRDefault="00072F2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161.408,27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14:paraId="42247556" w14:textId="77777777" w:rsidR="00072F2B" w:rsidRPr="00273088" w:rsidRDefault="00072F2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154.094,99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14:paraId="0BB64EDE" w14:textId="77777777" w:rsidR="00072F2B" w:rsidRPr="00273088" w:rsidRDefault="00072F2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138,75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14:paraId="6BFC6054" w14:textId="77777777" w:rsidR="00072F2B" w:rsidRPr="00273088" w:rsidRDefault="00072F2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95,47</w:t>
            </w:r>
          </w:p>
        </w:tc>
      </w:tr>
    </w:tbl>
    <w:p w14:paraId="4522E739" w14:textId="77777777" w:rsidR="008A00F0" w:rsidRPr="004355CD" w:rsidRDefault="008A00F0" w:rsidP="004355CD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sz w:val="24"/>
          <w:szCs w:val="24"/>
        </w:rPr>
        <w:t>Ukupni prihodi poslovanja sastoje se od:</w:t>
      </w:r>
    </w:p>
    <w:p w14:paraId="670D50E5" w14:textId="0979B78A" w:rsidR="008A00F0" w:rsidRPr="004355CD" w:rsidRDefault="008A00F0" w:rsidP="004355CD">
      <w:pPr>
        <w:pStyle w:val="Odlomakpopisa"/>
        <w:numPr>
          <w:ilvl w:val="0"/>
          <w:numId w:val="1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sz w:val="24"/>
          <w:szCs w:val="24"/>
        </w:rPr>
        <w:t>prihoda od pomoći od subjekata unutar općeg proračuna</w:t>
      </w:r>
    </w:p>
    <w:p w14:paraId="04E53D35" w14:textId="3DEEFA05" w:rsidR="008A00F0" w:rsidRPr="004355CD" w:rsidRDefault="008A00F0" w:rsidP="004355CD">
      <w:pPr>
        <w:pStyle w:val="Odlomakpopisa"/>
        <w:numPr>
          <w:ilvl w:val="0"/>
          <w:numId w:val="1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sz w:val="24"/>
          <w:szCs w:val="24"/>
        </w:rPr>
        <w:t>prihoda od imovine</w:t>
      </w:r>
    </w:p>
    <w:p w14:paraId="6969CFD3" w14:textId="08DE5F42" w:rsidR="008A00F0" w:rsidRPr="004355CD" w:rsidRDefault="008A00F0" w:rsidP="004355CD">
      <w:pPr>
        <w:pStyle w:val="Odlomakpopisa"/>
        <w:numPr>
          <w:ilvl w:val="0"/>
          <w:numId w:val="1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sz w:val="24"/>
          <w:szCs w:val="24"/>
        </w:rPr>
        <w:t>prihoda od upravnih i administrativnih pristojbi, pristojbi po posebnim propisima i naknada</w:t>
      </w:r>
    </w:p>
    <w:p w14:paraId="1B56CCFD" w14:textId="5210D373" w:rsidR="008A00F0" w:rsidRPr="004355CD" w:rsidRDefault="008A00F0" w:rsidP="004355CD">
      <w:pPr>
        <w:pStyle w:val="Odlomakpopisa"/>
        <w:numPr>
          <w:ilvl w:val="0"/>
          <w:numId w:val="1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sz w:val="24"/>
          <w:szCs w:val="24"/>
        </w:rPr>
        <w:t>prihoda od prodaje proizvoda i robe te pruženih usluga, prihodi od donacija</w:t>
      </w:r>
    </w:p>
    <w:p w14:paraId="6C02B8A2" w14:textId="7BF7BF1B" w:rsidR="008A00F0" w:rsidRPr="004355CD" w:rsidRDefault="008A00F0" w:rsidP="004355CD">
      <w:pPr>
        <w:pStyle w:val="Odlomakpopisa"/>
        <w:numPr>
          <w:ilvl w:val="0"/>
          <w:numId w:val="1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sz w:val="24"/>
          <w:szCs w:val="24"/>
        </w:rPr>
        <w:t>prihoda iz nadležnog proračuna i</w:t>
      </w:r>
    </w:p>
    <w:p w14:paraId="3F721DEE" w14:textId="77777777" w:rsidR="008A00F0" w:rsidRPr="004355CD" w:rsidRDefault="008A00F0" w:rsidP="004355CD">
      <w:pPr>
        <w:pStyle w:val="Odlomakpopisa"/>
        <w:numPr>
          <w:ilvl w:val="0"/>
          <w:numId w:val="1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sz w:val="24"/>
          <w:szCs w:val="24"/>
        </w:rPr>
        <w:t>ostalih prihoda</w:t>
      </w:r>
    </w:p>
    <w:p w14:paraId="453C3391" w14:textId="77777777" w:rsidR="00273088" w:rsidRPr="001D2EE5" w:rsidRDefault="00273088" w:rsidP="004355CD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17F30FB3" w14:textId="2857A406" w:rsidR="008A00F0" w:rsidRPr="004355CD" w:rsidRDefault="008A00F0" w:rsidP="004355C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b/>
          <w:bCs/>
          <w:sz w:val="24"/>
          <w:szCs w:val="24"/>
        </w:rPr>
        <w:t>Prihodi od pomoći iz inozemstva i od subjekata unutar općeg proračuna (63)</w:t>
      </w:r>
      <w:r w:rsidRPr="004355CD">
        <w:rPr>
          <w:rFonts w:ascii="Times New Roman" w:hAnsi="Times New Roman" w:cs="Times New Roman"/>
          <w:sz w:val="24"/>
          <w:szCs w:val="24"/>
        </w:rPr>
        <w:t xml:space="preserve"> – ostvareni su u iznosu od 1.194.898,78 € uz izvršenje plana od 94,29 %. U odnosu na prethodnu godinu prihodi su manji za 0,86 %. </w:t>
      </w:r>
    </w:p>
    <w:p w14:paraId="62AE1081" w14:textId="0E7D3DBE" w:rsidR="008A00F0" w:rsidRPr="004355CD" w:rsidRDefault="008A00F0" w:rsidP="004355C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sz w:val="24"/>
          <w:szCs w:val="24"/>
        </w:rPr>
        <w:t>Najveći udio u ostvarenju prihoda su tekuće pomoći proračunskim korisnicima od Ministarstva znanosti, obrazovanja i mladih</w:t>
      </w:r>
      <w:r w:rsidR="00CC00C8" w:rsidRPr="004355CD">
        <w:rPr>
          <w:rFonts w:ascii="Times New Roman" w:hAnsi="Times New Roman" w:cs="Times New Roman"/>
          <w:sz w:val="24"/>
          <w:szCs w:val="24"/>
        </w:rPr>
        <w:t xml:space="preserve"> </w:t>
      </w:r>
      <w:r w:rsidRPr="004355CD">
        <w:rPr>
          <w:rFonts w:ascii="Times New Roman" w:hAnsi="Times New Roman" w:cs="Times New Roman"/>
          <w:sz w:val="24"/>
          <w:szCs w:val="24"/>
        </w:rPr>
        <w:t>za plaće</w:t>
      </w:r>
      <w:r w:rsidR="00CC00C8" w:rsidRPr="004355CD">
        <w:rPr>
          <w:rFonts w:ascii="Times New Roman" w:hAnsi="Times New Roman" w:cs="Times New Roman"/>
          <w:sz w:val="24"/>
          <w:szCs w:val="24"/>
        </w:rPr>
        <w:t>,</w:t>
      </w:r>
      <w:r w:rsidRPr="004355CD">
        <w:rPr>
          <w:rFonts w:ascii="Times New Roman" w:hAnsi="Times New Roman" w:cs="Times New Roman"/>
          <w:sz w:val="24"/>
          <w:szCs w:val="24"/>
        </w:rPr>
        <w:t xml:space="preserve"> naknade</w:t>
      </w:r>
      <w:r w:rsidR="00CC00C8" w:rsidRPr="004355CD">
        <w:rPr>
          <w:rFonts w:ascii="Times New Roman" w:hAnsi="Times New Roman" w:cs="Times New Roman"/>
          <w:sz w:val="24"/>
          <w:szCs w:val="24"/>
        </w:rPr>
        <w:t xml:space="preserve"> i materijalna prava</w:t>
      </w:r>
      <w:r w:rsidRPr="004355CD">
        <w:rPr>
          <w:rFonts w:ascii="Times New Roman" w:hAnsi="Times New Roman" w:cs="Times New Roman"/>
          <w:sz w:val="24"/>
          <w:szCs w:val="24"/>
        </w:rPr>
        <w:t xml:space="preserve"> zaposlenicima</w:t>
      </w:r>
      <w:r w:rsidR="00CC00C8" w:rsidRPr="004355CD">
        <w:rPr>
          <w:rFonts w:ascii="Times New Roman" w:hAnsi="Times New Roman" w:cs="Times New Roman"/>
          <w:sz w:val="24"/>
          <w:szCs w:val="24"/>
        </w:rPr>
        <w:t xml:space="preserve">, </w:t>
      </w:r>
      <w:r w:rsidRPr="004355CD">
        <w:rPr>
          <w:rFonts w:ascii="Times New Roman" w:hAnsi="Times New Roman" w:cs="Times New Roman"/>
          <w:sz w:val="24"/>
          <w:szCs w:val="24"/>
        </w:rPr>
        <w:t>prehranu učenika i menstrualne higijenske potrepštine</w:t>
      </w:r>
      <w:r w:rsidR="00CC00C8" w:rsidRPr="004355CD">
        <w:rPr>
          <w:rFonts w:ascii="Times New Roman" w:hAnsi="Times New Roman" w:cs="Times New Roman"/>
          <w:sz w:val="24"/>
          <w:szCs w:val="24"/>
        </w:rPr>
        <w:t>.</w:t>
      </w:r>
    </w:p>
    <w:p w14:paraId="4ABC13D5" w14:textId="5DDA0533" w:rsidR="008A00F0" w:rsidRPr="004355CD" w:rsidRDefault="008A00F0" w:rsidP="004355C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sz w:val="24"/>
          <w:szCs w:val="24"/>
        </w:rPr>
        <w:t xml:space="preserve">Prihodi iz proračuna Općine Selnica odnose se na prihode za sufinanciranje </w:t>
      </w:r>
      <w:r w:rsidR="006E1017" w:rsidRPr="004355CD">
        <w:rPr>
          <w:rFonts w:ascii="Times New Roman" w:hAnsi="Times New Roman" w:cs="Times New Roman"/>
          <w:sz w:val="24"/>
          <w:szCs w:val="24"/>
        </w:rPr>
        <w:t xml:space="preserve">polovice plaće jednog </w:t>
      </w:r>
      <w:r w:rsidRPr="004355CD">
        <w:rPr>
          <w:rFonts w:ascii="Times New Roman" w:hAnsi="Times New Roman" w:cs="Times New Roman"/>
          <w:sz w:val="24"/>
          <w:szCs w:val="24"/>
        </w:rPr>
        <w:t xml:space="preserve">pomoćnika u nastavi, </w:t>
      </w:r>
      <w:r w:rsidR="006E1017" w:rsidRPr="004355CD">
        <w:rPr>
          <w:rFonts w:ascii="Times New Roman" w:hAnsi="Times New Roman" w:cs="Times New Roman"/>
          <w:sz w:val="24"/>
          <w:szCs w:val="24"/>
        </w:rPr>
        <w:t xml:space="preserve">sufinanciranje 50 % produženog boravka </w:t>
      </w:r>
      <w:r w:rsidRPr="004355CD">
        <w:rPr>
          <w:rFonts w:ascii="Times New Roman" w:hAnsi="Times New Roman" w:cs="Times New Roman"/>
          <w:sz w:val="24"/>
          <w:szCs w:val="24"/>
        </w:rPr>
        <w:t xml:space="preserve">te </w:t>
      </w:r>
      <w:r w:rsidR="009A6732" w:rsidRPr="004355CD">
        <w:rPr>
          <w:rFonts w:ascii="Times New Roman" w:hAnsi="Times New Roman" w:cs="Times New Roman"/>
          <w:sz w:val="24"/>
          <w:szCs w:val="24"/>
        </w:rPr>
        <w:t>kapitalne pomoći</w:t>
      </w:r>
      <w:r w:rsidRPr="004355CD">
        <w:rPr>
          <w:rFonts w:ascii="Times New Roman" w:hAnsi="Times New Roman" w:cs="Times New Roman"/>
          <w:sz w:val="24"/>
          <w:szCs w:val="24"/>
        </w:rPr>
        <w:t xml:space="preserve"> za financiranje </w:t>
      </w:r>
      <w:r w:rsidR="009A6732" w:rsidRPr="004355CD">
        <w:rPr>
          <w:rFonts w:ascii="Times New Roman" w:hAnsi="Times New Roman" w:cs="Times New Roman"/>
          <w:sz w:val="24"/>
          <w:szCs w:val="24"/>
        </w:rPr>
        <w:t>zamjene mekanih obloga u sportskoj dvorani</w:t>
      </w:r>
      <w:r w:rsidRPr="004355CD">
        <w:rPr>
          <w:rFonts w:ascii="Times New Roman" w:hAnsi="Times New Roman" w:cs="Times New Roman"/>
          <w:sz w:val="24"/>
          <w:szCs w:val="24"/>
        </w:rPr>
        <w:t xml:space="preserve"> </w:t>
      </w:r>
      <w:r w:rsidR="009A6732" w:rsidRPr="004355CD">
        <w:rPr>
          <w:rFonts w:ascii="Times New Roman" w:hAnsi="Times New Roman" w:cs="Times New Roman"/>
          <w:sz w:val="24"/>
          <w:szCs w:val="24"/>
        </w:rPr>
        <w:t xml:space="preserve">i opremanje nastavnom i didaktičkom opremom </w:t>
      </w:r>
      <w:r w:rsidR="00CC00C8" w:rsidRPr="004355CD">
        <w:rPr>
          <w:rFonts w:ascii="Times New Roman" w:hAnsi="Times New Roman" w:cs="Times New Roman"/>
          <w:sz w:val="24"/>
          <w:szCs w:val="24"/>
        </w:rPr>
        <w:t xml:space="preserve">u iznosu </w:t>
      </w:r>
      <w:r w:rsidRPr="004355CD">
        <w:rPr>
          <w:rFonts w:ascii="Times New Roman" w:hAnsi="Times New Roman" w:cs="Times New Roman"/>
          <w:sz w:val="24"/>
          <w:szCs w:val="24"/>
        </w:rPr>
        <w:t xml:space="preserve">od </w:t>
      </w:r>
      <w:r w:rsidR="009A6732" w:rsidRPr="004355CD">
        <w:rPr>
          <w:rFonts w:ascii="Times New Roman" w:hAnsi="Times New Roman" w:cs="Times New Roman"/>
          <w:sz w:val="24"/>
          <w:szCs w:val="24"/>
        </w:rPr>
        <w:t>6.000,00</w:t>
      </w:r>
      <w:r w:rsidRPr="004355CD">
        <w:rPr>
          <w:rFonts w:ascii="Times New Roman" w:hAnsi="Times New Roman" w:cs="Times New Roman"/>
          <w:sz w:val="24"/>
          <w:szCs w:val="24"/>
        </w:rPr>
        <w:t xml:space="preserve"> €</w:t>
      </w:r>
      <w:r w:rsidR="009A6732" w:rsidRPr="004355C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57115E" w14:textId="58BC4C03" w:rsidR="008A00F0" w:rsidRPr="004355CD" w:rsidRDefault="008A00F0" w:rsidP="004355C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b/>
          <w:bCs/>
          <w:sz w:val="24"/>
          <w:szCs w:val="24"/>
        </w:rPr>
        <w:t>Prihodi od imovine</w:t>
      </w:r>
      <w:r w:rsidR="006A3E7F" w:rsidRPr="004355CD">
        <w:rPr>
          <w:rFonts w:ascii="Times New Roman" w:hAnsi="Times New Roman" w:cs="Times New Roman"/>
          <w:sz w:val="24"/>
          <w:szCs w:val="24"/>
        </w:rPr>
        <w:t xml:space="preserve"> </w:t>
      </w:r>
      <w:r w:rsidR="006A3E7F" w:rsidRPr="004355CD">
        <w:rPr>
          <w:rFonts w:ascii="Times New Roman" w:hAnsi="Times New Roman" w:cs="Times New Roman"/>
          <w:b/>
          <w:bCs/>
          <w:sz w:val="24"/>
          <w:szCs w:val="24"/>
        </w:rPr>
        <w:t>(64)</w:t>
      </w:r>
      <w:r w:rsidRPr="004355CD">
        <w:rPr>
          <w:rFonts w:ascii="Times New Roman" w:hAnsi="Times New Roman" w:cs="Times New Roman"/>
          <w:sz w:val="24"/>
          <w:szCs w:val="24"/>
        </w:rPr>
        <w:t xml:space="preserve"> – ostvareni su u iznosu od </w:t>
      </w:r>
      <w:r w:rsidR="006A3E7F" w:rsidRPr="004355CD">
        <w:rPr>
          <w:rFonts w:ascii="Times New Roman" w:hAnsi="Times New Roman" w:cs="Times New Roman"/>
          <w:sz w:val="24"/>
          <w:szCs w:val="24"/>
        </w:rPr>
        <w:t>5,57</w:t>
      </w:r>
      <w:r w:rsidRPr="004355CD">
        <w:rPr>
          <w:rFonts w:ascii="Times New Roman" w:hAnsi="Times New Roman" w:cs="Times New Roman"/>
          <w:sz w:val="24"/>
          <w:szCs w:val="24"/>
        </w:rPr>
        <w:t xml:space="preserve"> €. Odnose se na prihode banke na sredstva po viđenju na žiro računu škole. U odnosu na isto razdoblje prethodne godine manji su za </w:t>
      </w:r>
      <w:r w:rsidR="006A3E7F" w:rsidRPr="004355CD">
        <w:rPr>
          <w:rFonts w:ascii="Times New Roman" w:hAnsi="Times New Roman" w:cs="Times New Roman"/>
          <w:sz w:val="24"/>
          <w:szCs w:val="24"/>
        </w:rPr>
        <w:t xml:space="preserve">77,43 </w:t>
      </w:r>
      <w:r w:rsidRPr="004355CD">
        <w:rPr>
          <w:rFonts w:ascii="Times New Roman" w:hAnsi="Times New Roman" w:cs="Times New Roman"/>
          <w:sz w:val="24"/>
          <w:szCs w:val="24"/>
        </w:rPr>
        <w:t>%. Razlog tome je zatvaranje dosadašnj</w:t>
      </w:r>
      <w:r w:rsidR="006A3E7F" w:rsidRPr="004355CD">
        <w:rPr>
          <w:rFonts w:ascii="Times New Roman" w:hAnsi="Times New Roman" w:cs="Times New Roman"/>
          <w:sz w:val="24"/>
          <w:szCs w:val="24"/>
        </w:rPr>
        <w:t>eg</w:t>
      </w:r>
      <w:r w:rsidRPr="004355CD">
        <w:rPr>
          <w:rFonts w:ascii="Times New Roman" w:hAnsi="Times New Roman" w:cs="Times New Roman"/>
          <w:sz w:val="24"/>
          <w:szCs w:val="24"/>
        </w:rPr>
        <w:t xml:space="preserve"> poslovn</w:t>
      </w:r>
      <w:r w:rsidR="006A3E7F" w:rsidRPr="004355CD">
        <w:rPr>
          <w:rFonts w:ascii="Times New Roman" w:hAnsi="Times New Roman" w:cs="Times New Roman"/>
          <w:sz w:val="24"/>
          <w:szCs w:val="24"/>
        </w:rPr>
        <w:t>og</w:t>
      </w:r>
      <w:r w:rsidRPr="004355CD">
        <w:rPr>
          <w:rFonts w:ascii="Times New Roman" w:hAnsi="Times New Roman" w:cs="Times New Roman"/>
          <w:sz w:val="24"/>
          <w:szCs w:val="24"/>
        </w:rPr>
        <w:t xml:space="preserve"> računa</w:t>
      </w:r>
      <w:r w:rsidR="006A3E7F" w:rsidRPr="004355CD">
        <w:rPr>
          <w:rFonts w:ascii="Times New Roman" w:hAnsi="Times New Roman" w:cs="Times New Roman"/>
          <w:sz w:val="24"/>
          <w:szCs w:val="24"/>
        </w:rPr>
        <w:t xml:space="preserve"> u PBZ banci</w:t>
      </w:r>
      <w:r w:rsidRPr="004355CD">
        <w:rPr>
          <w:rFonts w:ascii="Times New Roman" w:hAnsi="Times New Roman" w:cs="Times New Roman"/>
          <w:sz w:val="24"/>
          <w:szCs w:val="24"/>
        </w:rPr>
        <w:t xml:space="preserve"> i prelazak na poslovanje putem</w:t>
      </w:r>
      <w:r w:rsidR="006A3E7F" w:rsidRPr="004355CD">
        <w:rPr>
          <w:rFonts w:ascii="Times New Roman" w:hAnsi="Times New Roman" w:cs="Times New Roman"/>
          <w:sz w:val="24"/>
          <w:szCs w:val="24"/>
        </w:rPr>
        <w:t xml:space="preserve"> Riznice i</w:t>
      </w:r>
      <w:r w:rsidRPr="004355CD">
        <w:rPr>
          <w:rFonts w:ascii="Times New Roman" w:hAnsi="Times New Roman" w:cs="Times New Roman"/>
          <w:sz w:val="24"/>
          <w:szCs w:val="24"/>
        </w:rPr>
        <w:t xml:space="preserve"> </w:t>
      </w:r>
      <w:r w:rsidR="006A3E7F" w:rsidRPr="004355CD">
        <w:rPr>
          <w:rFonts w:ascii="Times New Roman" w:hAnsi="Times New Roman" w:cs="Times New Roman"/>
          <w:sz w:val="24"/>
          <w:szCs w:val="24"/>
        </w:rPr>
        <w:t>j</w:t>
      </w:r>
      <w:r w:rsidRPr="004355CD">
        <w:rPr>
          <w:rFonts w:ascii="Times New Roman" w:hAnsi="Times New Roman" w:cs="Times New Roman"/>
          <w:sz w:val="24"/>
          <w:szCs w:val="24"/>
        </w:rPr>
        <w:t>edinstvenog računa Međimurske županije</w:t>
      </w:r>
      <w:r w:rsidR="006A3E7F" w:rsidRPr="004355CD">
        <w:rPr>
          <w:rFonts w:ascii="Times New Roman" w:hAnsi="Times New Roman" w:cs="Times New Roman"/>
          <w:sz w:val="24"/>
          <w:szCs w:val="24"/>
        </w:rPr>
        <w:t>.</w:t>
      </w:r>
    </w:p>
    <w:p w14:paraId="2B422E4C" w14:textId="77777777" w:rsidR="008A00F0" w:rsidRPr="004355CD" w:rsidRDefault="008A00F0" w:rsidP="004355C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F70A543" w14:textId="69988844" w:rsidR="008A00F0" w:rsidRPr="004355CD" w:rsidRDefault="008A00F0" w:rsidP="004355C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b/>
          <w:bCs/>
          <w:sz w:val="24"/>
          <w:szCs w:val="24"/>
        </w:rPr>
        <w:t>Prihodi od upravnih i administrativnih pristojbi, pristojbi po posebnim propisima i naknada</w:t>
      </w:r>
      <w:r w:rsidR="006A3E7F" w:rsidRPr="004355CD">
        <w:rPr>
          <w:rFonts w:ascii="Times New Roman" w:hAnsi="Times New Roman" w:cs="Times New Roman"/>
          <w:b/>
          <w:bCs/>
          <w:sz w:val="24"/>
          <w:szCs w:val="24"/>
        </w:rPr>
        <w:t xml:space="preserve"> (65)</w:t>
      </w:r>
      <w:r w:rsidRPr="004355CD">
        <w:rPr>
          <w:rFonts w:ascii="Times New Roman" w:hAnsi="Times New Roman" w:cs="Times New Roman"/>
          <w:sz w:val="24"/>
          <w:szCs w:val="24"/>
        </w:rPr>
        <w:t xml:space="preserve"> – ostvareni su u ukupnom iznosu od </w:t>
      </w:r>
      <w:r w:rsidR="006A3E7F" w:rsidRPr="004355CD">
        <w:rPr>
          <w:rFonts w:ascii="Times New Roman" w:hAnsi="Times New Roman" w:cs="Times New Roman"/>
          <w:sz w:val="24"/>
          <w:szCs w:val="24"/>
        </w:rPr>
        <w:t>18</w:t>
      </w:r>
      <w:r w:rsidRPr="004355CD">
        <w:rPr>
          <w:rFonts w:ascii="Times New Roman" w:hAnsi="Times New Roman" w:cs="Times New Roman"/>
          <w:sz w:val="24"/>
          <w:szCs w:val="24"/>
        </w:rPr>
        <w:t>.</w:t>
      </w:r>
      <w:r w:rsidR="006A3E7F" w:rsidRPr="004355CD">
        <w:rPr>
          <w:rFonts w:ascii="Times New Roman" w:hAnsi="Times New Roman" w:cs="Times New Roman"/>
          <w:sz w:val="24"/>
          <w:szCs w:val="24"/>
        </w:rPr>
        <w:t>540</w:t>
      </w:r>
      <w:r w:rsidRPr="004355CD">
        <w:rPr>
          <w:rFonts w:ascii="Times New Roman" w:hAnsi="Times New Roman" w:cs="Times New Roman"/>
          <w:sz w:val="24"/>
          <w:szCs w:val="24"/>
        </w:rPr>
        <w:t>,</w:t>
      </w:r>
      <w:r w:rsidR="006A3E7F" w:rsidRPr="004355CD">
        <w:rPr>
          <w:rFonts w:ascii="Times New Roman" w:hAnsi="Times New Roman" w:cs="Times New Roman"/>
          <w:sz w:val="24"/>
          <w:szCs w:val="24"/>
        </w:rPr>
        <w:t>30</w:t>
      </w:r>
      <w:r w:rsidRPr="004355CD">
        <w:rPr>
          <w:rFonts w:ascii="Times New Roman" w:hAnsi="Times New Roman" w:cs="Times New Roman"/>
          <w:sz w:val="24"/>
          <w:szCs w:val="24"/>
        </w:rPr>
        <w:t xml:space="preserve"> € uz izvršenje plana od </w:t>
      </w:r>
      <w:r w:rsidR="006A3E7F" w:rsidRPr="004355CD">
        <w:rPr>
          <w:rFonts w:ascii="Times New Roman" w:hAnsi="Times New Roman" w:cs="Times New Roman"/>
          <w:sz w:val="24"/>
          <w:szCs w:val="24"/>
        </w:rPr>
        <w:t xml:space="preserve">102,46 </w:t>
      </w:r>
      <w:r w:rsidRPr="004355CD">
        <w:rPr>
          <w:rFonts w:ascii="Times New Roman" w:hAnsi="Times New Roman" w:cs="Times New Roman"/>
          <w:sz w:val="24"/>
          <w:szCs w:val="24"/>
        </w:rPr>
        <w:t>%. Odnose se na prihode roditelja za sufinanciranje produženog boravka</w:t>
      </w:r>
      <w:r w:rsidR="006A3E7F" w:rsidRPr="004355CD">
        <w:rPr>
          <w:rFonts w:ascii="Times New Roman" w:hAnsi="Times New Roman" w:cs="Times New Roman"/>
          <w:sz w:val="24"/>
          <w:szCs w:val="24"/>
        </w:rPr>
        <w:t xml:space="preserve"> do lipnja 2025. godine,</w:t>
      </w:r>
      <w:r w:rsidRPr="004355CD">
        <w:rPr>
          <w:rFonts w:ascii="Times New Roman" w:hAnsi="Times New Roman" w:cs="Times New Roman"/>
          <w:sz w:val="24"/>
          <w:szCs w:val="24"/>
        </w:rPr>
        <w:t xml:space="preserve"> prihod</w:t>
      </w:r>
      <w:r w:rsidR="006A3E7F" w:rsidRPr="004355CD">
        <w:rPr>
          <w:rFonts w:ascii="Times New Roman" w:hAnsi="Times New Roman" w:cs="Times New Roman"/>
          <w:sz w:val="24"/>
          <w:szCs w:val="24"/>
        </w:rPr>
        <w:t>i</w:t>
      </w:r>
      <w:r w:rsidRPr="004355CD">
        <w:rPr>
          <w:rFonts w:ascii="Times New Roman" w:hAnsi="Times New Roman" w:cs="Times New Roman"/>
          <w:sz w:val="24"/>
          <w:szCs w:val="24"/>
        </w:rPr>
        <w:t xml:space="preserve"> za izlete, prijevoze učenika</w:t>
      </w:r>
      <w:r w:rsidR="006A3E7F" w:rsidRPr="004355CD">
        <w:rPr>
          <w:rFonts w:ascii="Times New Roman" w:hAnsi="Times New Roman" w:cs="Times New Roman"/>
          <w:sz w:val="24"/>
          <w:szCs w:val="24"/>
        </w:rPr>
        <w:t xml:space="preserve"> na terensku nastavu</w:t>
      </w:r>
      <w:r w:rsidRPr="004355CD">
        <w:rPr>
          <w:rFonts w:ascii="Times New Roman" w:hAnsi="Times New Roman" w:cs="Times New Roman"/>
          <w:sz w:val="24"/>
          <w:szCs w:val="24"/>
        </w:rPr>
        <w:t xml:space="preserve">, ulaznice za predstave, </w:t>
      </w:r>
      <w:r w:rsidR="00806B48">
        <w:rPr>
          <w:rFonts w:ascii="Times New Roman" w:hAnsi="Times New Roman" w:cs="Times New Roman"/>
          <w:sz w:val="24"/>
          <w:szCs w:val="24"/>
        </w:rPr>
        <w:t xml:space="preserve">osiguranje i </w:t>
      </w:r>
      <w:r w:rsidRPr="004355CD">
        <w:rPr>
          <w:rFonts w:ascii="Times New Roman" w:hAnsi="Times New Roman" w:cs="Times New Roman"/>
          <w:sz w:val="24"/>
          <w:szCs w:val="24"/>
        </w:rPr>
        <w:t>ispite</w:t>
      </w:r>
      <w:r w:rsidR="00994A84">
        <w:rPr>
          <w:rFonts w:ascii="Times New Roman" w:hAnsi="Times New Roman" w:cs="Times New Roman"/>
          <w:sz w:val="24"/>
          <w:szCs w:val="24"/>
        </w:rPr>
        <w:t xml:space="preserve"> učenika.</w:t>
      </w:r>
    </w:p>
    <w:p w14:paraId="0F80D362" w14:textId="38A31072" w:rsidR="008A00F0" w:rsidRPr="004355CD" w:rsidRDefault="008A00F0" w:rsidP="004355C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b/>
          <w:bCs/>
          <w:sz w:val="24"/>
          <w:szCs w:val="24"/>
        </w:rPr>
        <w:lastRenderedPageBreak/>
        <w:t>Prihodi od prodaje proizvoda i robe te pruženih usluga, prihodi od donacija</w:t>
      </w:r>
      <w:r w:rsidR="006A3E7F" w:rsidRPr="004355CD">
        <w:rPr>
          <w:rFonts w:ascii="Times New Roman" w:hAnsi="Times New Roman" w:cs="Times New Roman"/>
          <w:b/>
          <w:bCs/>
          <w:sz w:val="24"/>
          <w:szCs w:val="24"/>
        </w:rPr>
        <w:t xml:space="preserve"> (66)</w:t>
      </w:r>
      <w:r w:rsidRPr="004355CD">
        <w:rPr>
          <w:rFonts w:ascii="Times New Roman" w:hAnsi="Times New Roman" w:cs="Times New Roman"/>
          <w:sz w:val="24"/>
          <w:szCs w:val="24"/>
        </w:rPr>
        <w:t xml:space="preserve"> – ostvareni su u iznosu od 7.6</w:t>
      </w:r>
      <w:r w:rsidR="006A3E7F" w:rsidRPr="004355CD">
        <w:rPr>
          <w:rFonts w:ascii="Times New Roman" w:hAnsi="Times New Roman" w:cs="Times New Roman"/>
          <w:sz w:val="24"/>
          <w:szCs w:val="24"/>
        </w:rPr>
        <w:t>99</w:t>
      </w:r>
      <w:r w:rsidRPr="004355CD">
        <w:rPr>
          <w:rFonts w:ascii="Times New Roman" w:hAnsi="Times New Roman" w:cs="Times New Roman"/>
          <w:sz w:val="24"/>
          <w:szCs w:val="24"/>
        </w:rPr>
        <w:t>,</w:t>
      </w:r>
      <w:r w:rsidR="006A3E7F" w:rsidRPr="004355CD">
        <w:rPr>
          <w:rFonts w:ascii="Times New Roman" w:hAnsi="Times New Roman" w:cs="Times New Roman"/>
          <w:sz w:val="24"/>
          <w:szCs w:val="24"/>
        </w:rPr>
        <w:t>81</w:t>
      </w:r>
      <w:r w:rsidRPr="004355CD">
        <w:rPr>
          <w:rFonts w:ascii="Times New Roman" w:hAnsi="Times New Roman" w:cs="Times New Roman"/>
          <w:sz w:val="24"/>
          <w:szCs w:val="24"/>
        </w:rPr>
        <w:t xml:space="preserve"> € uz izvršenje plana od </w:t>
      </w:r>
      <w:r w:rsidR="006A3E7F" w:rsidRPr="004355CD">
        <w:rPr>
          <w:rFonts w:ascii="Times New Roman" w:hAnsi="Times New Roman" w:cs="Times New Roman"/>
          <w:sz w:val="24"/>
          <w:szCs w:val="24"/>
        </w:rPr>
        <w:t>84</w:t>
      </w:r>
      <w:r w:rsidRPr="004355CD">
        <w:rPr>
          <w:rFonts w:ascii="Times New Roman" w:hAnsi="Times New Roman" w:cs="Times New Roman"/>
          <w:sz w:val="24"/>
          <w:szCs w:val="24"/>
        </w:rPr>
        <w:t>,</w:t>
      </w:r>
      <w:r w:rsidR="006A3E7F" w:rsidRPr="004355CD">
        <w:rPr>
          <w:rFonts w:ascii="Times New Roman" w:hAnsi="Times New Roman" w:cs="Times New Roman"/>
          <w:sz w:val="24"/>
          <w:szCs w:val="24"/>
        </w:rPr>
        <w:t xml:space="preserve">28 </w:t>
      </w:r>
      <w:r w:rsidRPr="004355CD">
        <w:rPr>
          <w:rFonts w:ascii="Times New Roman" w:hAnsi="Times New Roman" w:cs="Times New Roman"/>
          <w:sz w:val="24"/>
          <w:szCs w:val="24"/>
        </w:rPr>
        <w:t>%</w:t>
      </w:r>
      <w:r w:rsidR="00806B48">
        <w:rPr>
          <w:rFonts w:ascii="Times New Roman" w:hAnsi="Times New Roman" w:cs="Times New Roman"/>
          <w:sz w:val="24"/>
          <w:szCs w:val="24"/>
        </w:rPr>
        <w:t xml:space="preserve"> i u</w:t>
      </w:r>
      <w:r w:rsidR="00806B48" w:rsidRPr="004355CD">
        <w:rPr>
          <w:rFonts w:ascii="Times New Roman" w:hAnsi="Times New Roman" w:cs="Times New Roman"/>
          <w:sz w:val="24"/>
          <w:szCs w:val="24"/>
        </w:rPr>
        <w:t xml:space="preserve"> odnosu na isto razdoblje prethodne godine manji su za 44,23 %</w:t>
      </w:r>
      <w:r w:rsidRPr="004355CD">
        <w:rPr>
          <w:rFonts w:ascii="Times New Roman" w:hAnsi="Times New Roman" w:cs="Times New Roman"/>
          <w:sz w:val="24"/>
          <w:szCs w:val="24"/>
        </w:rPr>
        <w:t>. Prihodi su ostvareni od iznajmljivanja prostora školske sportske dvorane</w:t>
      </w:r>
      <w:r w:rsidR="00806B48">
        <w:rPr>
          <w:rFonts w:ascii="Times New Roman" w:hAnsi="Times New Roman" w:cs="Times New Roman"/>
          <w:sz w:val="24"/>
          <w:szCs w:val="24"/>
        </w:rPr>
        <w:t xml:space="preserve"> 5.895,00 </w:t>
      </w:r>
      <w:r w:rsidR="00806B48" w:rsidRPr="004355CD">
        <w:rPr>
          <w:rFonts w:ascii="Times New Roman" w:hAnsi="Times New Roman" w:cs="Times New Roman"/>
          <w:sz w:val="24"/>
          <w:szCs w:val="24"/>
        </w:rPr>
        <w:t>€</w:t>
      </w:r>
      <w:r w:rsidR="006A3E7F" w:rsidRPr="004355CD">
        <w:rPr>
          <w:rFonts w:ascii="Times New Roman" w:hAnsi="Times New Roman" w:cs="Times New Roman"/>
          <w:sz w:val="24"/>
          <w:szCs w:val="24"/>
        </w:rPr>
        <w:t xml:space="preserve"> i </w:t>
      </w:r>
      <w:r w:rsidRPr="004355CD">
        <w:rPr>
          <w:rFonts w:ascii="Times New Roman" w:hAnsi="Times New Roman" w:cs="Times New Roman"/>
          <w:sz w:val="24"/>
          <w:szCs w:val="24"/>
        </w:rPr>
        <w:t xml:space="preserve">prodaje </w:t>
      </w:r>
      <w:r w:rsidR="006A3E7F" w:rsidRPr="004355CD">
        <w:rPr>
          <w:rFonts w:ascii="Times New Roman" w:hAnsi="Times New Roman" w:cs="Times New Roman"/>
          <w:sz w:val="24"/>
          <w:szCs w:val="24"/>
        </w:rPr>
        <w:t>viškova električne energije</w:t>
      </w:r>
      <w:r w:rsidR="00806B48">
        <w:rPr>
          <w:rFonts w:ascii="Times New Roman" w:hAnsi="Times New Roman" w:cs="Times New Roman"/>
          <w:sz w:val="24"/>
          <w:szCs w:val="24"/>
        </w:rPr>
        <w:t xml:space="preserve"> 491,21 </w:t>
      </w:r>
      <w:r w:rsidR="00806B48" w:rsidRPr="004355CD">
        <w:rPr>
          <w:rFonts w:ascii="Times New Roman" w:hAnsi="Times New Roman" w:cs="Times New Roman"/>
          <w:sz w:val="24"/>
          <w:szCs w:val="24"/>
        </w:rPr>
        <w:t>€</w:t>
      </w:r>
      <w:r w:rsidR="006A3E7F" w:rsidRPr="004355CD">
        <w:rPr>
          <w:rFonts w:ascii="Times New Roman" w:hAnsi="Times New Roman" w:cs="Times New Roman"/>
          <w:sz w:val="24"/>
          <w:szCs w:val="24"/>
        </w:rPr>
        <w:t xml:space="preserve">. </w:t>
      </w:r>
      <w:r w:rsidRPr="004355CD">
        <w:rPr>
          <w:rFonts w:ascii="Times New Roman" w:hAnsi="Times New Roman" w:cs="Times New Roman"/>
          <w:sz w:val="24"/>
          <w:szCs w:val="24"/>
        </w:rPr>
        <w:t xml:space="preserve">Tekuće donacije u iznosu od </w:t>
      </w:r>
      <w:r w:rsidR="009A6732" w:rsidRPr="004355CD">
        <w:rPr>
          <w:rFonts w:ascii="Times New Roman" w:hAnsi="Times New Roman" w:cs="Times New Roman"/>
          <w:sz w:val="24"/>
          <w:szCs w:val="24"/>
        </w:rPr>
        <w:t>1.313,60</w:t>
      </w:r>
      <w:r w:rsidRPr="004355CD">
        <w:rPr>
          <w:rFonts w:ascii="Times New Roman" w:hAnsi="Times New Roman" w:cs="Times New Roman"/>
          <w:sz w:val="24"/>
          <w:szCs w:val="24"/>
        </w:rPr>
        <w:t xml:space="preserve"> € odnose se na uplate donacija trgovačkih društava</w:t>
      </w:r>
      <w:r w:rsidR="009A6732" w:rsidRPr="004355CD">
        <w:rPr>
          <w:rFonts w:ascii="Times New Roman" w:hAnsi="Times New Roman" w:cs="Times New Roman"/>
          <w:sz w:val="24"/>
          <w:szCs w:val="24"/>
        </w:rPr>
        <w:t xml:space="preserve"> i fizičkih osoba za dane zahvalnosti.</w:t>
      </w:r>
    </w:p>
    <w:p w14:paraId="5C3A1A7C" w14:textId="77777777" w:rsidR="008A00F0" w:rsidRPr="004355CD" w:rsidRDefault="008A00F0" w:rsidP="004355C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C16F69E" w14:textId="551AB21E" w:rsidR="008A00F0" w:rsidRPr="004355CD" w:rsidRDefault="008A00F0" w:rsidP="004355C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b/>
          <w:bCs/>
          <w:sz w:val="24"/>
          <w:szCs w:val="24"/>
        </w:rPr>
        <w:t xml:space="preserve">Prihodi iz nadležnog proračuna i od HZZO-a temeljem ugovornih obveza </w:t>
      </w:r>
      <w:r w:rsidR="009A6732" w:rsidRPr="004355CD">
        <w:rPr>
          <w:rFonts w:ascii="Times New Roman" w:hAnsi="Times New Roman" w:cs="Times New Roman"/>
          <w:b/>
          <w:bCs/>
          <w:sz w:val="24"/>
          <w:szCs w:val="24"/>
        </w:rPr>
        <w:t>(67)</w:t>
      </w:r>
      <w:r w:rsidR="009A6732" w:rsidRPr="004355CD">
        <w:rPr>
          <w:rFonts w:ascii="Times New Roman" w:hAnsi="Times New Roman" w:cs="Times New Roman"/>
          <w:sz w:val="24"/>
          <w:szCs w:val="24"/>
        </w:rPr>
        <w:t xml:space="preserve"> </w:t>
      </w:r>
      <w:r w:rsidRPr="004355CD">
        <w:rPr>
          <w:rFonts w:ascii="Times New Roman" w:hAnsi="Times New Roman" w:cs="Times New Roman"/>
          <w:sz w:val="24"/>
          <w:szCs w:val="24"/>
        </w:rPr>
        <w:t xml:space="preserve">– ostvareni su u iznosu od </w:t>
      </w:r>
      <w:r w:rsidR="009A6732" w:rsidRPr="004355CD">
        <w:rPr>
          <w:rFonts w:ascii="Times New Roman" w:hAnsi="Times New Roman" w:cs="Times New Roman"/>
          <w:sz w:val="24"/>
          <w:szCs w:val="24"/>
        </w:rPr>
        <w:t>154.094,99</w:t>
      </w:r>
      <w:r w:rsidRPr="004355CD">
        <w:rPr>
          <w:rFonts w:ascii="Times New Roman" w:hAnsi="Times New Roman" w:cs="Times New Roman"/>
          <w:sz w:val="24"/>
          <w:szCs w:val="24"/>
        </w:rPr>
        <w:t xml:space="preserve"> € uz izvršenje plana od </w:t>
      </w:r>
      <w:r w:rsidR="009A6732" w:rsidRPr="004355CD">
        <w:rPr>
          <w:rFonts w:ascii="Times New Roman" w:hAnsi="Times New Roman" w:cs="Times New Roman"/>
          <w:sz w:val="24"/>
          <w:szCs w:val="24"/>
        </w:rPr>
        <w:t xml:space="preserve">95,47 </w:t>
      </w:r>
      <w:r w:rsidRPr="004355CD">
        <w:rPr>
          <w:rFonts w:ascii="Times New Roman" w:hAnsi="Times New Roman" w:cs="Times New Roman"/>
          <w:sz w:val="24"/>
          <w:szCs w:val="24"/>
        </w:rPr>
        <w:t>%</w:t>
      </w:r>
      <w:r w:rsidR="00246812">
        <w:rPr>
          <w:rFonts w:ascii="Times New Roman" w:hAnsi="Times New Roman" w:cs="Times New Roman"/>
          <w:sz w:val="24"/>
          <w:szCs w:val="24"/>
        </w:rPr>
        <w:t xml:space="preserve"> i u</w:t>
      </w:r>
      <w:r w:rsidR="00246812" w:rsidRPr="004355CD">
        <w:rPr>
          <w:rFonts w:ascii="Times New Roman" w:hAnsi="Times New Roman" w:cs="Times New Roman"/>
          <w:sz w:val="24"/>
          <w:szCs w:val="24"/>
        </w:rPr>
        <w:t xml:space="preserve"> odnosu na isto razdoblje prethodne godine </w:t>
      </w:r>
      <w:r w:rsidR="00246812">
        <w:rPr>
          <w:rFonts w:ascii="Times New Roman" w:hAnsi="Times New Roman" w:cs="Times New Roman"/>
          <w:sz w:val="24"/>
          <w:szCs w:val="24"/>
        </w:rPr>
        <w:t>veći</w:t>
      </w:r>
      <w:r w:rsidR="00246812" w:rsidRPr="004355CD">
        <w:rPr>
          <w:rFonts w:ascii="Times New Roman" w:hAnsi="Times New Roman" w:cs="Times New Roman"/>
          <w:sz w:val="24"/>
          <w:szCs w:val="24"/>
        </w:rPr>
        <w:t xml:space="preserve"> su za </w:t>
      </w:r>
      <w:r w:rsidR="00246812">
        <w:rPr>
          <w:rFonts w:ascii="Times New Roman" w:hAnsi="Times New Roman" w:cs="Times New Roman"/>
          <w:sz w:val="24"/>
          <w:szCs w:val="24"/>
        </w:rPr>
        <w:t>38,75</w:t>
      </w:r>
      <w:r w:rsidR="00246812" w:rsidRPr="004355CD">
        <w:rPr>
          <w:rFonts w:ascii="Times New Roman" w:hAnsi="Times New Roman" w:cs="Times New Roman"/>
          <w:sz w:val="24"/>
          <w:szCs w:val="24"/>
        </w:rPr>
        <w:t xml:space="preserve"> %</w:t>
      </w:r>
      <w:r w:rsidRPr="004355CD">
        <w:rPr>
          <w:rFonts w:ascii="Times New Roman" w:hAnsi="Times New Roman" w:cs="Times New Roman"/>
          <w:sz w:val="24"/>
          <w:szCs w:val="24"/>
        </w:rPr>
        <w:t xml:space="preserve">. Prihode čine decentralizirana sredstva iz županijskog proračuna za financiranje materijalnih rashoda, energenata i investicijskog održavanja u iznosu od </w:t>
      </w:r>
      <w:r w:rsidR="009A6732" w:rsidRPr="004355CD">
        <w:rPr>
          <w:rFonts w:ascii="Times New Roman" w:hAnsi="Times New Roman" w:cs="Times New Roman"/>
          <w:sz w:val="24"/>
          <w:szCs w:val="24"/>
        </w:rPr>
        <w:t>112.054,92</w:t>
      </w:r>
      <w:r w:rsidRPr="004355CD">
        <w:rPr>
          <w:rFonts w:ascii="Times New Roman" w:hAnsi="Times New Roman" w:cs="Times New Roman"/>
          <w:sz w:val="24"/>
          <w:szCs w:val="24"/>
        </w:rPr>
        <w:t xml:space="preserve"> € te prihod</w:t>
      </w:r>
      <w:r w:rsidR="009A6732" w:rsidRPr="004355CD">
        <w:rPr>
          <w:rFonts w:ascii="Times New Roman" w:hAnsi="Times New Roman" w:cs="Times New Roman"/>
          <w:sz w:val="24"/>
          <w:szCs w:val="24"/>
        </w:rPr>
        <w:t>a</w:t>
      </w:r>
      <w:r w:rsidRPr="004355CD">
        <w:rPr>
          <w:rFonts w:ascii="Times New Roman" w:hAnsi="Times New Roman" w:cs="Times New Roman"/>
          <w:sz w:val="24"/>
          <w:szCs w:val="24"/>
        </w:rPr>
        <w:t xml:space="preserve"> za </w:t>
      </w:r>
      <w:r w:rsidR="009A6732" w:rsidRPr="004355CD">
        <w:rPr>
          <w:rFonts w:ascii="Times New Roman" w:hAnsi="Times New Roman" w:cs="Times New Roman"/>
          <w:sz w:val="24"/>
          <w:szCs w:val="24"/>
        </w:rPr>
        <w:t>financiranje rashoda za nabavu nefinancijske imovine</w:t>
      </w:r>
      <w:r w:rsidRPr="004355CD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9A6732" w:rsidRPr="004355CD">
        <w:rPr>
          <w:rFonts w:ascii="Times New Roman" w:hAnsi="Times New Roman" w:cs="Times New Roman"/>
          <w:sz w:val="24"/>
          <w:szCs w:val="24"/>
        </w:rPr>
        <w:t>42.040,07</w:t>
      </w:r>
      <w:r w:rsidRPr="004355CD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221A3996" w14:textId="77777777" w:rsidR="00A748AE" w:rsidRPr="004355CD" w:rsidRDefault="00A748AE" w:rsidP="004355C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B913608" w14:textId="77777777" w:rsidR="008A00F0" w:rsidRPr="004355CD" w:rsidRDefault="008A00F0" w:rsidP="004355CD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55CD">
        <w:rPr>
          <w:rFonts w:ascii="Times New Roman" w:hAnsi="Times New Roman" w:cs="Times New Roman"/>
          <w:b/>
          <w:bCs/>
          <w:sz w:val="24"/>
          <w:szCs w:val="24"/>
        </w:rPr>
        <w:t>1.3. Izvršenje rashoda prema ekonomskoj klasifikaciji</w:t>
      </w:r>
    </w:p>
    <w:p w14:paraId="4CD2A606" w14:textId="77777777" w:rsidR="008A00F0" w:rsidRPr="004355CD" w:rsidRDefault="008A00F0" w:rsidP="004355C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9CEB3DB" w14:textId="1BB08E7E" w:rsidR="00246812" w:rsidRPr="001D2EE5" w:rsidRDefault="008A00F0" w:rsidP="004355C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sz w:val="24"/>
          <w:szCs w:val="24"/>
        </w:rPr>
        <w:t xml:space="preserve">Tabela </w:t>
      </w:r>
      <w:r w:rsidR="00B12D74">
        <w:rPr>
          <w:rFonts w:ascii="Times New Roman" w:hAnsi="Times New Roman" w:cs="Times New Roman"/>
          <w:sz w:val="24"/>
          <w:szCs w:val="24"/>
        </w:rPr>
        <w:t>2</w:t>
      </w:r>
      <w:r w:rsidRPr="004355CD">
        <w:rPr>
          <w:rFonts w:ascii="Times New Roman" w:hAnsi="Times New Roman" w:cs="Times New Roman"/>
          <w:sz w:val="24"/>
          <w:szCs w:val="24"/>
        </w:rPr>
        <w:t>. Izvršenje rashoda prema ekonomskoj klasifikaciji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540"/>
        <w:gridCol w:w="3099"/>
        <w:gridCol w:w="1275"/>
        <w:gridCol w:w="1266"/>
        <w:gridCol w:w="1266"/>
        <w:gridCol w:w="826"/>
        <w:gridCol w:w="795"/>
      </w:tblGrid>
      <w:tr w:rsidR="00683F9B" w:rsidRPr="004355CD" w14:paraId="18F63794" w14:textId="77777777" w:rsidTr="003B26F7">
        <w:trPr>
          <w:trHeight w:val="675"/>
        </w:trPr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579F725" w14:textId="77777777" w:rsidR="00683F9B" w:rsidRPr="00273088" w:rsidRDefault="00683F9B" w:rsidP="004355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30B1B55" w14:textId="77777777" w:rsidR="00683F9B" w:rsidRPr="00273088" w:rsidRDefault="00683F9B" w:rsidP="004355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Ostvarenje / izvršenje </w:t>
            </w:r>
            <w:r w:rsidRPr="0027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31.12.2024.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C24845E" w14:textId="77777777" w:rsidR="00683F9B" w:rsidRPr="00273088" w:rsidRDefault="00683F9B" w:rsidP="004355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Rebalans za 2025. godinu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FF6C09E" w14:textId="77777777" w:rsidR="00683F9B" w:rsidRPr="00273088" w:rsidRDefault="00683F9B" w:rsidP="004355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Ostvarenje / izvršenje </w:t>
            </w:r>
            <w:r w:rsidRPr="0027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31.12.2025.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8486F9F" w14:textId="77777777" w:rsidR="00683F9B" w:rsidRPr="00273088" w:rsidRDefault="00683F9B" w:rsidP="004355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  <w:r w:rsidRPr="0027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 4 / 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DEF1B47" w14:textId="77777777" w:rsidR="00683F9B" w:rsidRPr="00273088" w:rsidRDefault="00683F9B" w:rsidP="004355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  <w:r w:rsidRPr="0027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 4 / 3</w:t>
            </w:r>
          </w:p>
        </w:tc>
      </w:tr>
      <w:tr w:rsidR="00683F9B" w:rsidRPr="004355CD" w14:paraId="4695A54E" w14:textId="77777777" w:rsidTr="003B26F7">
        <w:trPr>
          <w:trHeight w:val="300"/>
        </w:trPr>
        <w:tc>
          <w:tcPr>
            <w:tcW w:w="39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EF8DD" w14:textId="77777777" w:rsidR="00683F9B" w:rsidRPr="00273088" w:rsidRDefault="00683F9B" w:rsidP="004355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E16CC" w14:textId="77777777" w:rsidR="00683F9B" w:rsidRPr="00273088" w:rsidRDefault="00683F9B" w:rsidP="004355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D41C9" w14:textId="77777777" w:rsidR="00683F9B" w:rsidRPr="00273088" w:rsidRDefault="00683F9B" w:rsidP="004355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1A644" w14:textId="77777777" w:rsidR="00683F9B" w:rsidRPr="00273088" w:rsidRDefault="00683F9B" w:rsidP="004355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46E46" w14:textId="77777777" w:rsidR="00683F9B" w:rsidRPr="00273088" w:rsidRDefault="00683F9B" w:rsidP="004355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738AB" w14:textId="77777777" w:rsidR="00683F9B" w:rsidRPr="00273088" w:rsidRDefault="00683F9B" w:rsidP="004355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683F9B" w:rsidRPr="004355CD" w14:paraId="1410A38A" w14:textId="77777777" w:rsidTr="003B26F7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3691D" w14:textId="77777777" w:rsidR="00683F9B" w:rsidRPr="00273088" w:rsidRDefault="00683F9B" w:rsidP="004355C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47E31" w14:textId="77777777" w:rsidR="00683F9B" w:rsidRPr="00273088" w:rsidRDefault="00683F9B" w:rsidP="004355C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9CCA2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1.368.884,72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C2A7B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1.464.890,69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6A366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1.494.106,00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75D6A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109,15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791CA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101,99</w:t>
            </w:r>
          </w:p>
        </w:tc>
      </w:tr>
      <w:tr w:rsidR="00683F9B" w:rsidRPr="004355CD" w14:paraId="72B69FCA" w14:textId="77777777" w:rsidTr="003B26F7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E9E9A" w14:textId="77777777" w:rsidR="00683F9B" w:rsidRPr="00273088" w:rsidRDefault="00683F9B" w:rsidP="004355C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76000" w14:textId="77777777" w:rsidR="00683F9B" w:rsidRPr="00273088" w:rsidRDefault="00683F9B" w:rsidP="004355C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AA29C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1.303.427,07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D26DF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1.406.143,28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8F793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1.436.927,42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EB5F1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110,24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6BBFD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102,19</w:t>
            </w:r>
          </w:p>
        </w:tc>
      </w:tr>
      <w:tr w:rsidR="00683F9B" w:rsidRPr="004355CD" w14:paraId="05CBB45A" w14:textId="77777777" w:rsidTr="003B26F7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D0224" w14:textId="77777777" w:rsidR="00683F9B" w:rsidRPr="00273088" w:rsidRDefault="00683F9B" w:rsidP="004355C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7FF5C" w14:textId="77777777" w:rsidR="00683F9B" w:rsidRPr="00273088" w:rsidRDefault="00683F9B" w:rsidP="004355C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C55EB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1.091.302,73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90EFB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1.237.507,80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0A1A0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1.262.555,51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56D4A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115,69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E7497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102,02</w:t>
            </w:r>
          </w:p>
        </w:tc>
      </w:tr>
      <w:tr w:rsidR="00683F9B" w:rsidRPr="004355CD" w14:paraId="2C8DB3D5" w14:textId="77777777" w:rsidTr="003B26F7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29EF5" w14:textId="77777777" w:rsidR="00683F9B" w:rsidRPr="00273088" w:rsidRDefault="00683F9B" w:rsidP="004355C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91B09" w14:textId="77777777" w:rsidR="00683F9B" w:rsidRPr="00273088" w:rsidRDefault="00683F9B" w:rsidP="004355C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EEFD3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163.249,16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35D67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154.681,69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2F389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160.418,12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5B4AB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98,27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10586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103,71</w:t>
            </w:r>
          </w:p>
        </w:tc>
      </w:tr>
      <w:tr w:rsidR="00683F9B" w:rsidRPr="004355CD" w14:paraId="6469669B" w14:textId="77777777" w:rsidTr="003B26F7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8B72A" w14:textId="77777777" w:rsidR="00683F9B" w:rsidRPr="00273088" w:rsidRDefault="00683F9B" w:rsidP="004355C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7965B" w14:textId="77777777" w:rsidR="00683F9B" w:rsidRPr="00273088" w:rsidRDefault="00683F9B" w:rsidP="004355C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00192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852,57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8EFB8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476,42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129BC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476,42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AB424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55,88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D8E51" w14:textId="1EB99DA9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  <w:r w:rsidR="005E5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</w:t>
            </w:r>
          </w:p>
        </w:tc>
      </w:tr>
      <w:tr w:rsidR="00683F9B" w:rsidRPr="004355CD" w14:paraId="5F0EC2AF" w14:textId="77777777" w:rsidTr="003B26F7">
        <w:trPr>
          <w:trHeight w:val="450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23674" w14:textId="77777777" w:rsidR="00683F9B" w:rsidRPr="00273088" w:rsidRDefault="00683F9B" w:rsidP="004355C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FDA6F" w14:textId="77777777" w:rsidR="00683F9B" w:rsidRPr="00273088" w:rsidRDefault="00683F9B" w:rsidP="004355C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B8315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36.813,08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07D4C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376B9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E4DD4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CA7D0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83F9B" w:rsidRPr="004355CD" w14:paraId="6B8850CB" w14:textId="77777777" w:rsidTr="003B26F7">
        <w:trPr>
          <w:trHeight w:val="450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F919C" w14:textId="77777777" w:rsidR="00683F9B" w:rsidRPr="00273088" w:rsidRDefault="00683F9B" w:rsidP="004355C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1E5F1" w14:textId="77777777" w:rsidR="00683F9B" w:rsidRPr="00273088" w:rsidRDefault="00683F9B" w:rsidP="004355C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F00F9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10.751,47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55A06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13.004,01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B84E7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13.004,01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65AE6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120,95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A003F" w14:textId="1050E5DF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  <w:r w:rsidR="005E5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</w:t>
            </w:r>
          </w:p>
        </w:tc>
      </w:tr>
      <w:tr w:rsidR="00683F9B" w:rsidRPr="004355CD" w14:paraId="3EF50920" w14:textId="77777777" w:rsidTr="003B26F7">
        <w:trPr>
          <w:trHeight w:val="450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068C4" w14:textId="77777777" w:rsidR="00683F9B" w:rsidRPr="00273088" w:rsidRDefault="00683F9B" w:rsidP="004355C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00C22" w14:textId="77777777" w:rsidR="00683F9B" w:rsidRPr="00273088" w:rsidRDefault="00683F9B" w:rsidP="004355C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E4187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458,06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4B554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473,36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D36D2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473,36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D184A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103,34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9AE6A" w14:textId="5635DD3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  <w:r w:rsidR="005E5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</w:t>
            </w:r>
          </w:p>
        </w:tc>
      </w:tr>
      <w:tr w:rsidR="00683F9B" w:rsidRPr="004355CD" w14:paraId="28D428F0" w14:textId="77777777" w:rsidTr="003B26F7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BEAB0" w14:textId="77777777" w:rsidR="00683F9B" w:rsidRPr="00273088" w:rsidRDefault="00683F9B" w:rsidP="004355C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74884" w14:textId="77777777" w:rsidR="00683F9B" w:rsidRPr="00273088" w:rsidRDefault="00683F9B" w:rsidP="004355C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5BCFB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65.457,65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FB888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58.747,41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720F5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57.178,58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831E4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87,35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EDE55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97,33</w:t>
            </w:r>
          </w:p>
        </w:tc>
      </w:tr>
      <w:tr w:rsidR="00683F9B" w:rsidRPr="004355CD" w14:paraId="3B517C6C" w14:textId="77777777" w:rsidTr="003B26F7">
        <w:trPr>
          <w:trHeight w:val="450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352A8" w14:textId="77777777" w:rsidR="00683F9B" w:rsidRPr="00273088" w:rsidRDefault="00683F9B" w:rsidP="004355C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6DE35" w14:textId="77777777" w:rsidR="00683F9B" w:rsidRPr="00273088" w:rsidRDefault="00683F9B" w:rsidP="004355C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775BD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22.679,83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CAF60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21.531,79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0B5F0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19.962,96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09DA4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88,02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C742C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92,71</w:t>
            </w:r>
          </w:p>
        </w:tc>
      </w:tr>
      <w:tr w:rsidR="00683F9B" w:rsidRPr="004355CD" w14:paraId="731AB8A8" w14:textId="77777777" w:rsidTr="003B26F7">
        <w:trPr>
          <w:trHeight w:val="450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F1D2A" w14:textId="77777777" w:rsidR="00683F9B" w:rsidRPr="00273088" w:rsidRDefault="00683F9B" w:rsidP="004355C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EBD9C" w14:textId="77777777" w:rsidR="00683F9B" w:rsidRPr="00273088" w:rsidRDefault="00683F9B" w:rsidP="004355C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CCBFC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42.777,82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A52E0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37.215,62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A0410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37.215,62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AA57E" w14:textId="77777777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B97C9" w14:textId="64A405B8" w:rsidR="00683F9B" w:rsidRPr="00273088" w:rsidRDefault="00683F9B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73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  <w:r w:rsidR="005E5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</w:t>
            </w:r>
          </w:p>
        </w:tc>
      </w:tr>
    </w:tbl>
    <w:p w14:paraId="18CF8D63" w14:textId="57266EE7" w:rsidR="008A00F0" w:rsidRPr="004355CD" w:rsidRDefault="008A00F0" w:rsidP="0024681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sz w:val="24"/>
          <w:szCs w:val="24"/>
        </w:rPr>
        <w:t>Najznačajniji rashodi odnose</w:t>
      </w:r>
      <w:r w:rsidR="00D57405">
        <w:rPr>
          <w:rFonts w:ascii="Times New Roman" w:hAnsi="Times New Roman" w:cs="Times New Roman"/>
          <w:sz w:val="24"/>
          <w:szCs w:val="24"/>
        </w:rPr>
        <w:t xml:space="preserve"> se</w:t>
      </w:r>
      <w:r w:rsidRPr="004355CD">
        <w:rPr>
          <w:rFonts w:ascii="Times New Roman" w:hAnsi="Times New Roman" w:cs="Times New Roman"/>
          <w:sz w:val="24"/>
          <w:szCs w:val="24"/>
        </w:rPr>
        <w:t xml:space="preserve"> na rashode za zaposlene, materijalne rashode, financijske rashode, naknade građanima, </w:t>
      </w:r>
      <w:r w:rsidR="00D57405">
        <w:rPr>
          <w:rFonts w:ascii="Times New Roman" w:hAnsi="Times New Roman" w:cs="Times New Roman"/>
          <w:sz w:val="24"/>
          <w:szCs w:val="24"/>
        </w:rPr>
        <w:t xml:space="preserve">rashode za </w:t>
      </w:r>
      <w:r w:rsidRPr="004355CD">
        <w:rPr>
          <w:rFonts w:ascii="Times New Roman" w:hAnsi="Times New Roman" w:cs="Times New Roman"/>
          <w:sz w:val="24"/>
          <w:szCs w:val="24"/>
        </w:rPr>
        <w:t>donacije, rashode za nabavu proizvedene dugotrajne imovine te rashode za dodatna ulaganja na nefinancijskoj imovini.</w:t>
      </w:r>
    </w:p>
    <w:p w14:paraId="6D6FD4B8" w14:textId="77777777" w:rsidR="008A00F0" w:rsidRPr="004355CD" w:rsidRDefault="008A00F0" w:rsidP="004355C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6409B2A" w14:textId="0CFF419F" w:rsidR="008A00F0" w:rsidRPr="004355CD" w:rsidRDefault="008A00F0" w:rsidP="004355C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b/>
          <w:bCs/>
          <w:sz w:val="24"/>
          <w:szCs w:val="24"/>
        </w:rPr>
        <w:t>Rashodi za zaposlene</w:t>
      </w:r>
      <w:r w:rsidRPr="004355CD">
        <w:rPr>
          <w:rFonts w:ascii="Times New Roman" w:hAnsi="Times New Roman" w:cs="Times New Roman"/>
          <w:sz w:val="24"/>
          <w:szCs w:val="24"/>
        </w:rPr>
        <w:t xml:space="preserve"> </w:t>
      </w:r>
      <w:r w:rsidR="00683F9B" w:rsidRPr="004355CD">
        <w:rPr>
          <w:rFonts w:ascii="Times New Roman" w:hAnsi="Times New Roman" w:cs="Times New Roman"/>
          <w:b/>
          <w:bCs/>
          <w:sz w:val="24"/>
          <w:szCs w:val="24"/>
        </w:rPr>
        <w:t>(31)</w:t>
      </w:r>
      <w:r w:rsidR="00683F9B" w:rsidRPr="004355CD">
        <w:rPr>
          <w:rFonts w:ascii="Times New Roman" w:hAnsi="Times New Roman" w:cs="Times New Roman"/>
          <w:sz w:val="24"/>
          <w:szCs w:val="24"/>
        </w:rPr>
        <w:t xml:space="preserve"> </w:t>
      </w:r>
      <w:r w:rsidRPr="004355CD">
        <w:rPr>
          <w:rFonts w:ascii="Times New Roman" w:hAnsi="Times New Roman" w:cs="Times New Roman"/>
          <w:sz w:val="24"/>
          <w:szCs w:val="24"/>
        </w:rPr>
        <w:t>– ostvareni su u iznosu od 1</w:t>
      </w:r>
      <w:r w:rsidR="00683F9B" w:rsidRPr="004355CD">
        <w:rPr>
          <w:rFonts w:ascii="Times New Roman" w:hAnsi="Times New Roman" w:cs="Times New Roman"/>
          <w:sz w:val="24"/>
          <w:szCs w:val="24"/>
        </w:rPr>
        <w:t>.262</w:t>
      </w:r>
      <w:r w:rsidRPr="004355CD">
        <w:rPr>
          <w:rFonts w:ascii="Times New Roman" w:hAnsi="Times New Roman" w:cs="Times New Roman"/>
          <w:sz w:val="24"/>
          <w:szCs w:val="24"/>
        </w:rPr>
        <w:t>.55</w:t>
      </w:r>
      <w:r w:rsidR="00683F9B" w:rsidRPr="004355CD">
        <w:rPr>
          <w:rFonts w:ascii="Times New Roman" w:hAnsi="Times New Roman" w:cs="Times New Roman"/>
          <w:sz w:val="24"/>
          <w:szCs w:val="24"/>
        </w:rPr>
        <w:t>5</w:t>
      </w:r>
      <w:r w:rsidRPr="004355CD">
        <w:rPr>
          <w:rFonts w:ascii="Times New Roman" w:hAnsi="Times New Roman" w:cs="Times New Roman"/>
          <w:sz w:val="24"/>
          <w:szCs w:val="24"/>
        </w:rPr>
        <w:t>,</w:t>
      </w:r>
      <w:r w:rsidR="00683F9B" w:rsidRPr="004355CD">
        <w:rPr>
          <w:rFonts w:ascii="Times New Roman" w:hAnsi="Times New Roman" w:cs="Times New Roman"/>
          <w:sz w:val="24"/>
          <w:szCs w:val="24"/>
        </w:rPr>
        <w:t>51</w:t>
      </w:r>
      <w:r w:rsidRPr="004355CD">
        <w:rPr>
          <w:rFonts w:ascii="Times New Roman" w:hAnsi="Times New Roman" w:cs="Times New Roman"/>
          <w:sz w:val="24"/>
          <w:szCs w:val="24"/>
        </w:rPr>
        <w:t xml:space="preserve"> € uz izvršenje plana od </w:t>
      </w:r>
      <w:r w:rsidR="00683F9B" w:rsidRPr="004355CD">
        <w:rPr>
          <w:rFonts w:ascii="Times New Roman" w:hAnsi="Times New Roman" w:cs="Times New Roman"/>
          <w:sz w:val="24"/>
          <w:szCs w:val="24"/>
        </w:rPr>
        <w:t xml:space="preserve">102,02 </w:t>
      </w:r>
      <w:r w:rsidRPr="004355CD">
        <w:rPr>
          <w:rFonts w:ascii="Times New Roman" w:hAnsi="Times New Roman" w:cs="Times New Roman"/>
          <w:sz w:val="24"/>
          <w:szCs w:val="24"/>
        </w:rPr>
        <w:t>%</w:t>
      </w:r>
      <w:r w:rsidR="00D57405">
        <w:rPr>
          <w:rFonts w:ascii="Times New Roman" w:hAnsi="Times New Roman" w:cs="Times New Roman"/>
          <w:sz w:val="24"/>
          <w:szCs w:val="24"/>
        </w:rPr>
        <w:t xml:space="preserve"> i </w:t>
      </w:r>
      <w:r w:rsidR="00D57405" w:rsidRPr="004355CD">
        <w:rPr>
          <w:rFonts w:ascii="Times New Roman" w:hAnsi="Times New Roman" w:cs="Times New Roman"/>
          <w:sz w:val="24"/>
          <w:szCs w:val="24"/>
        </w:rPr>
        <w:t xml:space="preserve">u odnosu na prethodnu godinu veći </w:t>
      </w:r>
      <w:r w:rsidR="00D57405">
        <w:rPr>
          <w:rFonts w:ascii="Times New Roman" w:hAnsi="Times New Roman" w:cs="Times New Roman"/>
          <w:sz w:val="24"/>
          <w:szCs w:val="24"/>
        </w:rPr>
        <w:t xml:space="preserve">su </w:t>
      </w:r>
      <w:r w:rsidR="00D57405" w:rsidRPr="004355CD">
        <w:rPr>
          <w:rFonts w:ascii="Times New Roman" w:hAnsi="Times New Roman" w:cs="Times New Roman"/>
          <w:sz w:val="24"/>
          <w:szCs w:val="24"/>
        </w:rPr>
        <w:t>za 15,69</w:t>
      </w:r>
      <w:r w:rsidR="00D57405">
        <w:rPr>
          <w:rFonts w:ascii="Times New Roman" w:hAnsi="Times New Roman" w:cs="Times New Roman"/>
          <w:sz w:val="24"/>
          <w:szCs w:val="24"/>
        </w:rPr>
        <w:t xml:space="preserve"> %</w:t>
      </w:r>
      <w:r w:rsidRPr="004355CD">
        <w:rPr>
          <w:rFonts w:ascii="Times New Roman" w:hAnsi="Times New Roman" w:cs="Times New Roman"/>
          <w:sz w:val="24"/>
          <w:szCs w:val="24"/>
        </w:rPr>
        <w:t>. Rashodi se odnose najvećim dijelom na plaće i ostala materijalna prava zaposlenika</w:t>
      </w:r>
      <w:r w:rsidR="00D57405">
        <w:rPr>
          <w:rFonts w:ascii="Times New Roman" w:hAnsi="Times New Roman" w:cs="Times New Roman"/>
          <w:sz w:val="24"/>
          <w:szCs w:val="24"/>
        </w:rPr>
        <w:t xml:space="preserve"> i veći su</w:t>
      </w:r>
      <w:r w:rsidRPr="004355CD">
        <w:rPr>
          <w:rFonts w:ascii="Times New Roman" w:hAnsi="Times New Roman" w:cs="Times New Roman"/>
          <w:sz w:val="24"/>
          <w:szCs w:val="24"/>
        </w:rPr>
        <w:t xml:space="preserve"> </w:t>
      </w:r>
      <w:r w:rsidR="00683F9B" w:rsidRPr="004355CD">
        <w:rPr>
          <w:rFonts w:ascii="Times New Roman" w:hAnsi="Times New Roman" w:cs="Times New Roman"/>
          <w:sz w:val="24"/>
          <w:szCs w:val="24"/>
        </w:rPr>
        <w:t>zbog 13 iskazanih rashoda plaća</w:t>
      </w:r>
      <w:r w:rsidR="00D57405">
        <w:rPr>
          <w:rFonts w:ascii="Times New Roman" w:hAnsi="Times New Roman" w:cs="Times New Roman"/>
          <w:sz w:val="24"/>
          <w:szCs w:val="24"/>
        </w:rPr>
        <w:t xml:space="preserve"> u 2025</w:t>
      </w:r>
      <w:r w:rsidR="00683F9B" w:rsidRPr="004355CD">
        <w:rPr>
          <w:rFonts w:ascii="Times New Roman" w:hAnsi="Times New Roman" w:cs="Times New Roman"/>
          <w:sz w:val="24"/>
          <w:szCs w:val="24"/>
        </w:rPr>
        <w:t>.</w:t>
      </w:r>
      <w:r w:rsidR="00D57405">
        <w:rPr>
          <w:rFonts w:ascii="Times New Roman" w:hAnsi="Times New Roman" w:cs="Times New Roman"/>
          <w:sz w:val="24"/>
          <w:szCs w:val="24"/>
        </w:rPr>
        <w:t xml:space="preserve"> godini.</w:t>
      </w:r>
    </w:p>
    <w:p w14:paraId="278D9212" w14:textId="77777777" w:rsidR="008A00F0" w:rsidRPr="004355CD" w:rsidRDefault="008A00F0" w:rsidP="004355C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D298118" w14:textId="708791C1" w:rsidR="008A00F0" w:rsidRPr="004355CD" w:rsidRDefault="008A00F0" w:rsidP="004355C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b/>
          <w:bCs/>
          <w:sz w:val="24"/>
          <w:szCs w:val="24"/>
        </w:rPr>
        <w:t>Materijalni rashodi</w:t>
      </w:r>
      <w:r w:rsidR="00683F9B" w:rsidRPr="004355CD">
        <w:rPr>
          <w:rFonts w:ascii="Times New Roman" w:hAnsi="Times New Roman" w:cs="Times New Roman"/>
          <w:b/>
          <w:bCs/>
          <w:sz w:val="24"/>
          <w:szCs w:val="24"/>
        </w:rPr>
        <w:t xml:space="preserve"> (32)</w:t>
      </w:r>
      <w:r w:rsidRPr="004355CD">
        <w:rPr>
          <w:rFonts w:ascii="Times New Roman" w:hAnsi="Times New Roman" w:cs="Times New Roman"/>
          <w:sz w:val="24"/>
          <w:szCs w:val="24"/>
        </w:rPr>
        <w:t xml:space="preserve"> – ostvareni su u iznosu od 16</w:t>
      </w:r>
      <w:r w:rsidR="00683F9B" w:rsidRPr="004355CD">
        <w:rPr>
          <w:rFonts w:ascii="Times New Roman" w:hAnsi="Times New Roman" w:cs="Times New Roman"/>
          <w:sz w:val="24"/>
          <w:szCs w:val="24"/>
        </w:rPr>
        <w:t>0</w:t>
      </w:r>
      <w:r w:rsidRPr="004355CD">
        <w:rPr>
          <w:rFonts w:ascii="Times New Roman" w:hAnsi="Times New Roman" w:cs="Times New Roman"/>
          <w:sz w:val="24"/>
          <w:szCs w:val="24"/>
        </w:rPr>
        <w:t>.</w:t>
      </w:r>
      <w:r w:rsidR="00683F9B" w:rsidRPr="004355CD">
        <w:rPr>
          <w:rFonts w:ascii="Times New Roman" w:hAnsi="Times New Roman" w:cs="Times New Roman"/>
          <w:sz w:val="24"/>
          <w:szCs w:val="24"/>
        </w:rPr>
        <w:t>418</w:t>
      </w:r>
      <w:r w:rsidRPr="004355CD">
        <w:rPr>
          <w:rFonts w:ascii="Times New Roman" w:hAnsi="Times New Roman" w:cs="Times New Roman"/>
          <w:sz w:val="24"/>
          <w:szCs w:val="24"/>
        </w:rPr>
        <w:t>,</w:t>
      </w:r>
      <w:r w:rsidR="00683F9B" w:rsidRPr="004355CD">
        <w:rPr>
          <w:rFonts w:ascii="Times New Roman" w:hAnsi="Times New Roman" w:cs="Times New Roman"/>
          <w:sz w:val="24"/>
          <w:szCs w:val="24"/>
        </w:rPr>
        <w:t>12</w:t>
      </w:r>
      <w:r w:rsidRPr="004355CD">
        <w:rPr>
          <w:rFonts w:ascii="Times New Roman" w:hAnsi="Times New Roman" w:cs="Times New Roman"/>
          <w:sz w:val="24"/>
          <w:szCs w:val="24"/>
        </w:rPr>
        <w:t xml:space="preserve"> € uz izvršenje plana od </w:t>
      </w:r>
      <w:r w:rsidR="007D7B58">
        <w:rPr>
          <w:rFonts w:ascii="Times New Roman" w:hAnsi="Times New Roman" w:cs="Times New Roman"/>
          <w:sz w:val="24"/>
          <w:szCs w:val="24"/>
        </w:rPr>
        <w:t>103,71</w:t>
      </w:r>
      <w:r w:rsidR="00683F9B" w:rsidRPr="004355CD">
        <w:rPr>
          <w:rFonts w:ascii="Times New Roman" w:hAnsi="Times New Roman" w:cs="Times New Roman"/>
          <w:sz w:val="24"/>
          <w:szCs w:val="24"/>
        </w:rPr>
        <w:t xml:space="preserve"> </w:t>
      </w:r>
      <w:r w:rsidRPr="004355CD">
        <w:rPr>
          <w:rFonts w:ascii="Times New Roman" w:hAnsi="Times New Roman" w:cs="Times New Roman"/>
          <w:sz w:val="24"/>
          <w:szCs w:val="24"/>
        </w:rPr>
        <w:t>%</w:t>
      </w:r>
      <w:r w:rsidR="00D57405">
        <w:rPr>
          <w:rFonts w:ascii="Times New Roman" w:hAnsi="Times New Roman" w:cs="Times New Roman"/>
          <w:sz w:val="24"/>
          <w:szCs w:val="24"/>
        </w:rPr>
        <w:t xml:space="preserve"> i</w:t>
      </w:r>
      <w:r w:rsidRPr="004355CD">
        <w:rPr>
          <w:rFonts w:ascii="Times New Roman" w:hAnsi="Times New Roman" w:cs="Times New Roman"/>
          <w:sz w:val="24"/>
          <w:szCs w:val="24"/>
        </w:rPr>
        <w:t xml:space="preserve"> odnosu na prethodnu godinu </w:t>
      </w:r>
      <w:r w:rsidR="00683F9B" w:rsidRPr="004355CD">
        <w:rPr>
          <w:rFonts w:ascii="Times New Roman" w:hAnsi="Times New Roman" w:cs="Times New Roman"/>
          <w:sz w:val="24"/>
          <w:szCs w:val="24"/>
        </w:rPr>
        <w:t xml:space="preserve">manji </w:t>
      </w:r>
      <w:r w:rsidR="00D57405">
        <w:rPr>
          <w:rFonts w:ascii="Times New Roman" w:hAnsi="Times New Roman" w:cs="Times New Roman"/>
          <w:sz w:val="24"/>
          <w:szCs w:val="24"/>
        </w:rPr>
        <w:t xml:space="preserve">su </w:t>
      </w:r>
      <w:r w:rsidR="00683F9B" w:rsidRPr="004355CD">
        <w:rPr>
          <w:rFonts w:ascii="Times New Roman" w:hAnsi="Times New Roman" w:cs="Times New Roman"/>
          <w:sz w:val="24"/>
          <w:szCs w:val="24"/>
        </w:rPr>
        <w:t>za 1,73 %</w:t>
      </w:r>
      <w:r w:rsidRPr="004355CD">
        <w:rPr>
          <w:rFonts w:ascii="Times New Roman" w:hAnsi="Times New Roman" w:cs="Times New Roman"/>
          <w:sz w:val="24"/>
          <w:szCs w:val="24"/>
        </w:rPr>
        <w:t xml:space="preserve">. Rashodi se odnose na naknade troškova zaposlenima (službena putovanja, prijevoz, stručno usavršavanje), na rashode za materijal i </w:t>
      </w:r>
      <w:r w:rsidRPr="004355CD">
        <w:rPr>
          <w:rFonts w:ascii="Times New Roman" w:hAnsi="Times New Roman" w:cs="Times New Roman"/>
          <w:sz w:val="24"/>
          <w:szCs w:val="24"/>
        </w:rPr>
        <w:lastRenderedPageBreak/>
        <w:t>energiju (uredski</w:t>
      </w:r>
      <w:r w:rsidR="00683F9B" w:rsidRPr="004355CD">
        <w:rPr>
          <w:rFonts w:ascii="Times New Roman" w:hAnsi="Times New Roman" w:cs="Times New Roman"/>
          <w:sz w:val="24"/>
          <w:szCs w:val="24"/>
        </w:rPr>
        <w:t xml:space="preserve"> materijal</w:t>
      </w:r>
      <w:r w:rsidRPr="004355CD">
        <w:rPr>
          <w:rFonts w:ascii="Times New Roman" w:hAnsi="Times New Roman" w:cs="Times New Roman"/>
          <w:sz w:val="24"/>
          <w:szCs w:val="24"/>
        </w:rPr>
        <w:t>, namirnice, energija, materijal za tekuće i investicijsko održavanje), na rashode za usluge</w:t>
      </w:r>
      <w:r w:rsidR="00683F9B" w:rsidRPr="004355CD">
        <w:rPr>
          <w:rFonts w:ascii="Times New Roman" w:hAnsi="Times New Roman" w:cs="Times New Roman"/>
          <w:sz w:val="24"/>
          <w:szCs w:val="24"/>
        </w:rPr>
        <w:t xml:space="preserve"> </w:t>
      </w:r>
      <w:r w:rsidRPr="004355CD">
        <w:rPr>
          <w:rFonts w:ascii="Times New Roman" w:hAnsi="Times New Roman" w:cs="Times New Roman"/>
          <w:sz w:val="24"/>
          <w:szCs w:val="24"/>
        </w:rPr>
        <w:t>(telefon, tekuće i investicijsko održavanje, komunalne usluge, zdravstvene usluge, intelektualne usluge, računalne usluge) te na ostale nespomenute rashode poslovanja</w:t>
      </w:r>
      <w:r w:rsidR="00683F9B" w:rsidRPr="004355CD">
        <w:rPr>
          <w:rFonts w:ascii="Times New Roman" w:hAnsi="Times New Roman" w:cs="Times New Roman"/>
          <w:sz w:val="24"/>
          <w:szCs w:val="24"/>
        </w:rPr>
        <w:t>.</w:t>
      </w:r>
      <w:r w:rsidR="00D57405">
        <w:rPr>
          <w:rFonts w:ascii="Times New Roman" w:hAnsi="Times New Roman" w:cs="Times New Roman"/>
          <w:sz w:val="24"/>
          <w:szCs w:val="24"/>
        </w:rPr>
        <w:t xml:space="preserve"> </w:t>
      </w:r>
      <w:r w:rsidR="00F466EA">
        <w:rPr>
          <w:rFonts w:ascii="Times New Roman" w:hAnsi="Times New Roman" w:cs="Times New Roman"/>
          <w:sz w:val="24"/>
          <w:szCs w:val="24"/>
        </w:rPr>
        <w:t>Z</w:t>
      </w:r>
      <w:r w:rsidR="00D57405">
        <w:rPr>
          <w:rFonts w:ascii="Times New Roman" w:hAnsi="Times New Roman" w:cs="Times New Roman"/>
          <w:sz w:val="24"/>
          <w:szCs w:val="24"/>
        </w:rPr>
        <w:t>načajni</w:t>
      </w:r>
      <w:r w:rsidR="00F466EA">
        <w:rPr>
          <w:rFonts w:ascii="Times New Roman" w:hAnsi="Times New Roman" w:cs="Times New Roman"/>
          <w:sz w:val="24"/>
          <w:szCs w:val="24"/>
        </w:rPr>
        <w:t>je</w:t>
      </w:r>
      <w:r w:rsidR="00D57405">
        <w:rPr>
          <w:rFonts w:ascii="Times New Roman" w:hAnsi="Times New Roman" w:cs="Times New Roman"/>
          <w:sz w:val="24"/>
          <w:szCs w:val="24"/>
        </w:rPr>
        <w:t xml:space="preserve"> je </w:t>
      </w:r>
      <w:r w:rsidR="00F466EA">
        <w:rPr>
          <w:rFonts w:ascii="Times New Roman" w:hAnsi="Times New Roman" w:cs="Times New Roman"/>
          <w:sz w:val="24"/>
          <w:szCs w:val="24"/>
        </w:rPr>
        <w:t>p</w:t>
      </w:r>
      <w:r w:rsidR="00D57405">
        <w:rPr>
          <w:rFonts w:ascii="Times New Roman" w:hAnsi="Times New Roman" w:cs="Times New Roman"/>
          <w:sz w:val="24"/>
          <w:szCs w:val="24"/>
        </w:rPr>
        <w:t xml:space="preserve">ovećanje </w:t>
      </w:r>
      <w:r w:rsidR="00F466EA">
        <w:rPr>
          <w:rFonts w:ascii="Times New Roman" w:hAnsi="Times New Roman" w:cs="Times New Roman"/>
          <w:sz w:val="24"/>
          <w:szCs w:val="24"/>
        </w:rPr>
        <w:t>usluga tekućeg i investicijskog održavanja zbog zamjena mekih obloga u sportskoj dvorani te brušenja i lakiranja parketa u dvije učionice. Značajnije je smanjenje zdravstvenih usluga, jer nije bilo sistematskih pregleda zaposlenika.</w:t>
      </w:r>
    </w:p>
    <w:p w14:paraId="3C4A7DA4" w14:textId="77777777" w:rsidR="008A00F0" w:rsidRPr="004355CD" w:rsidRDefault="008A00F0" w:rsidP="004355C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0C2C33D" w14:textId="19CE0781" w:rsidR="008A00F0" w:rsidRPr="004355CD" w:rsidRDefault="008A00F0" w:rsidP="004355C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b/>
          <w:bCs/>
          <w:sz w:val="24"/>
          <w:szCs w:val="24"/>
        </w:rPr>
        <w:t xml:space="preserve">Financijski rashodi </w:t>
      </w:r>
      <w:r w:rsidR="00683F9B" w:rsidRPr="004355CD">
        <w:rPr>
          <w:rFonts w:ascii="Times New Roman" w:hAnsi="Times New Roman" w:cs="Times New Roman"/>
          <w:b/>
          <w:bCs/>
          <w:sz w:val="24"/>
          <w:szCs w:val="24"/>
        </w:rPr>
        <w:t>(34)</w:t>
      </w:r>
      <w:r w:rsidR="00683F9B" w:rsidRPr="004355CD">
        <w:rPr>
          <w:rFonts w:ascii="Times New Roman" w:hAnsi="Times New Roman" w:cs="Times New Roman"/>
          <w:sz w:val="24"/>
          <w:szCs w:val="24"/>
        </w:rPr>
        <w:t xml:space="preserve"> </w:t>
      </w:r>
      <w:r w:rsidRPr="004355CD">
        <w:rPr>
          <w:rFonts w:ascii="Times New Roman" w:hAnsi="Times New Roman" w:cs="Times New Roman"/>
          <w:sz w:val="24"/>
          <w:szCs w:val="24"/>
        </w:rPr>
        <w:t>– ostvareni su u iznosu od 47</w:t>
      </w:r>
      <w:r w:rsidR="00683F9B" w:rsidRPr="004355CD">
        <w:rPr>
          <w:rFonts w:ascii="Times New Roman" w:hAnsi="Times New Roman" w:cs="Times New Roman"/>
          <w:sz w:val="24"/>
          <w:szCs w:val="24"/>
        </w:rPr>
        <w:t>6</w:t>
      </w:r>
      <w:r w:rsidRPr="004355CD">
        <w:rPr>
          <w:rFonts w:ascii="Times New Roman" w:hAnsi="Times New Roman" w:cs="Times New Roman"/>
          <w:sz w:val="24"/>
          <w:szCs w:val="24"/>
        </w:rPr>
        <w:t>,</w:t>
      </w:r>
      <w:r w:rsidR="00683F9B" w:rsidRPr="004355CD">
        <w:rPr>
          <w:rFonts w:ascii="Times New Roman" w:hAnsi="Times New Roman" w:cs="Times New Roman"/>
          <w:sz w:val="24"/>
          <w:szCs w:val="24"/>
        </w:rPr>
        <w:t>42</w:t>
      </w:r>
      <w:r w:rsidRPr="004355CD">
        <w:rPr>
          <w:rFonts w:ascii="Times New Roman" w:hAnsi="Times New Roman" w:cs="Times New Roman"/>
          <w:sz w:val="24"/>
          <w:szCs w:val="24"/>
        </w:rPr>
        <w:t xml:space="preserve"> € uz izvršenje plana od </w:t>
      </w:r>
      <w:r w:rsidR="00683F9B" w:rsidRPr="004355CD">
        <w:rPr>
          <w:rFonts w:ascii="Times New Roman" w:hAnsi="Times New Roman" w:cs="Times New Roman"/>
          <w:sz w:val="24"/>
          <w:szCs w:val="24"/>
        </w:rPr>
        <w:t>100</w:t>
      </w:r>
      <w:r w:rsidRPr="004355CD">
        <w:rPr>
          <w:rFonts w:ascii="Times New Roman" w:hAnsi="Times New Roman" w:cs="Times New Roman"/>
          <w:sz w:val="24"/>
          <w:szCs w:val="24"/>
        </w:rPr>
        <w:t>,</w:t>
      </w:r>
      <w:r w:rsidR="00683F9B" w:rsidRPr="004355CD">
        <w:rPr>
          <w:rFonts w:ascii="Times New Roman" w:hAnsi="Times New Roman" w:cs="Times New Roman"/>
          <w:sz w:val="24"/>
          <w:szCs w:val="24"/>
        </w:rPr>
        <w:t xml:space="preserve">00 </w:t>
      </w:r>
      <w:r w:rsidRPr="004355CD">
        <w:rPr>
          <w:rFonts w:ascii="Times New Roman" w:hAnsi="Times New Roman" w:cs="Times New Roman"/>
          <w:sz w:val="24"/>
          <w:szCs w:val="24"/>
        </w:rPr>
        <w:t>%</w:t>
      </w:r>
      <w:r w:rsidR="00F466EA">
        <w:rPr>
          <w:rFonts w:ascii="Times New Roman" w:hAnsi="Times New Roman" w:cs="Times New Roman"/>
          <w:sz w:val="24"/>
          <w:szCs w:val="24"/>
        </w:rPr>
        <w:t xml:space="preserve"> i </w:t>
      </w:r>
      <w:r w:rsidR="00F466EA" w:rsidRPr="004355CD">
        <w:rPr>
          <w:rFonts w:ascii="Times New Roman" w:hAnsi="Times New Roman" w:cs="Times New Roman"/>
          <w:sz w:val="24"/>
          <w:szCs w:val="24"/>
        </w:rPr>
        <w:t>u odnosu na isto razdoblje prethodne godine manji su za 44,12 %</w:t>
      </w:r>
      <w:r w:rsidRPr="004355CD">
        <w:rPr>
          <w:rFonts w:ascii="Times New Roman" w:hAnsi="Times New Roman" w:cs="Times New Roman"/>
          <w:sz w:val="24"/>
          <w:szCs w:val="24"/>
        </w:rPr>
        <w:t>. Odnose se na naknade banke za vođenje poslovnog računa</w:t>
      </w:r>
      <w:r w:rsidR="00683F9B" w:rsidRPr="004355CD">
        <w:rPr>
          <w:rFonts w:ascii="Times New Roman" w:hAnsi="Times New Roman" w:cs="Times New Roman"/>
          <w:sz w:val="24"/>
          <w:szCs w:val="24"/>
        </w:rPr>
        <w:t xml:space="preserve">, </w:t>
      </w:r>
      <w:r w:rsidR="00F466EA">
        <w:rPr>
          <w:rFonts w:ascii="Times New Roman" w:hAnsi="Times New Roman" w:cs="Times New Roman"/>
          <w:sz w:val="24"/>
          <w:szCs w:val="24"/>
        </w:rPr>
        <w:t xml:space="preserve">a smanjeni su </w:t>
      </w:r>
      <w:r w:rsidRPr="004355CD">
        <w:rPr>
          <w:rFonts w:ascii="Times New Roman" w:hAnsi="Times New Roman" w:cs="Times New Roman"/>
          <w:sz w:val="24"/>
          <w:szCs w:val="24"/>
        </w:rPr>
        <w:t xml:space="preserve">zbog prelaska </w:t>
      </w:r>
      <w:r w:rsidR="000026A0" w:rsidRPr="004355CD">
        <w:rPr>
          <w:rFonts w:ascii="Times New Roman" w:hAnsi="Times New Roman" w:cs="Times New Roman"/>
          <w:sz w:val="24"/>
          <w:szCs w:val="24"/>
        </w:rPr>
        <w:t>u</w:t>
      </w:r>
      <w:r w:rsidRPr="004355CD">
        <w:rPr>
          <w:rFonts w:ascii="Times New Roman" w:hAnsi="Times New Roman" w:cs="Times New Roman"/>
          <w:sz w:val="24"/>
          <w:szCs w:val="24"/>
        </w:rPr>
        <w:t xml:space="preserve"> Riznicu</w:t>
      </w:r>
      <w:r w:rsidR="000026A0" w:rsidRPr="004355CD">
        <w:rPr>
          <w:rFonts w:ascii="Times New Roman" w:hAnsi="Times New Roman" w:cs="Times New Roman"/>
          <w:sz w:val="24"/>
          <w:szCs w:val="24"/>
        </w:rPr>
        <w:t xml:space="preserve"> u svibnju 2025. godine.</w:t>
      </w:r>
    </w:p>
    <w:p w14:paraId="1AC8B9A7" w14:textId="77777777" w:rsidR="008A00F0" w:rsidRPr="004355CD" w:rsidRDefault="008A00F0" w:rsidP="004355CD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2E5138" w14:textId="77777777" w:rsidR="00F466EA" w:rsidRDefault="008A00F0" w:rsidP="004355C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3600175"/>
      <w:r w:rsidRPr="004355CD">
        <w:rPr>
          <w:rFonts w:ascii="Times New Roman" w:hAnsi="Times New Roman" w:cs="Times New Roman"/>
          <w:b/>
          <w:bCs/>
          <w:sz w:val="24"/>
          <w:szCs w:val="24"/>
        </w:rPr>
        <w:t>Rashodi za nabavu nefinancijske imovine</w:t>
      </w:r>
      <w:r w:rsidR="000026A0" w:rsidRPr="004355CD">
        <w:rPr>
          <w:rFonts w:ascii="Times New Roman" w:hAnsi="Times New Roman" w:cs="Times New Roman"/>
          <w:b/>
          <w:bCs/>
          <w:sz w:val="24"/>
          <w:szCs w:val="24"/>
        </w:rPr>
        <w:t xml:space="preserve"> (4)</w:t>
      </w:r>
      <w:r w:rsidRPr="004355CD">
        <w:rPr>
          <w:rFonts w:ascii="Times New Roman" w:hAnsi="Times New Roman" w:cs="Times New Roman"/>
          <w:sz w:val="24"/>
          <w:szCs w:val="24"/>
        </w:rPr>
        <w:t xml:space="preserve"> – ostvareni su u iznosu od </w:t>
      </w:r>
      <w:r w:rsidR="000026A0" w:rsidRPr="004355CD">
        <w:rPr>
          <w:rFonts w:ascii="Times New Roman" w:hAnsi="Times New Roman" w:cs="Times New Roman"/>
          <w:sz w:val="24"/>
          <w:szCs w:val="24"/>
        </w:rPr>
        <w:t>57</w:t>
      </w:r>
      <w:r w:rsidRPr="004355CD">
        <w:rPr>
          <w:rFonts w:ascii="Times New Roman" w:hAnsi="Times New Roman" w:cs="Times New Roman"/>
          <w:sz w:val="24"/>
          <w:szCs w:val="24"/>
        </w:rPr>
        <w:t>.</w:t>
      </w:r>
      <w:r w:rsidR="000026A0" w:rsidRPr="004355CD">
        <w:rPr>
          <w:rFonts w:ascii="Times New Roman" w:hAnsi="Times New Roman" w:cs="Times New Roman"/>
          <w:sz w:val="24"/>
          <w:szCs w:val="24"/>
        </w:rPr>
        <w:t>178</w:t>
      </w:r>
      <w:r w:rsidRPr="004355CD">
        <w:rPr>
          <w:rFonts w:ascii="Times New Roman" w:hAnsi="Times New Roman" w:cs="Times New Roman"/>
          <w:sz w:val="24"/>
          <w:szCs w:val="24"/>
        </w:rPr>
        <w:t>,</w:t>
      </w:r>
      <w:r w:rsidR="000026A0" w:rsidRPr="004355CD">
        <w:rPr>
          <w:rFonts w:ascii="Times New Roman" w:hAnsi="Times New Roman" w:cs="Times New Roman"/>
          <w:sz w:val="24"/>
          <w:szCs w:val="24"/>
        </w:rPr>
        <w:t>58</w:t>
      </w:r>
      <w:r w:rsidRPr="004355CD">
        <w:rPr>
          <w:rFonts w:ascii="Times New Roman" w:hAnsi="Times New Roman" w:cs="Times New Roman"/>
          <w:sz w:val="24"/>
          <w:szCs w:val="24"/>
        </w:rPr>
        <w:t xml:space="preserve"> € uz izvršenje plana od </w:t>
      </w:r>
      <w:r w:rsidR="000026A0" w:rsidRPr="004355CD">
        <w:rPr>
          <w:rFonts w:ascii="Times New Roman" w:hAnsi="Times New Roman" w:cs="Times New Roman"/>
          <w:sz w:val="24"/>
          <w:szCs w:val="24"/>
        </w:rPr>
        <w:t>97</w:t>
      </w:r>
      <w:r w:rsidRPr="004355CD">
        <w:rPr>
          <w:rFonts w:ascii="Times New Roman" w:hAnsi="Times New Roman" w:cs="Times New Roman"/>
          <w:sz w:val="24"/>
          <w:szCs w:val="24"/>
        </w:rPr>
        <w:t>,</w:t>
      </w:r>
      <w:r w:rsidR="000026A0" w:rsidRPr="004355CD">
        <w:rPr>
          <w:rFonts w:ascii="Times New Roman" w:hAnsi="Times New Roman" w:cs="Times New Roman"/>
          <w:sz w:val="24"/>
          <w:szCs w:val="24"/>
        </w:rPr>
        <w:t xml:space="preserve">33 </w:t>
      </w:r>
      <w:r w:rsidRPr="004355CD">
        <w:rPr>
          <w:rFonts w:ascii="Times New Roman" w:hAnsi="Times New Roman" w:cs="Times New Roman"/>
          <w:sz w:val="24"/>
          <w:szCs w:val="24"/>
        </w:rPr>
        <w:t>%</w:t>
      </w:r>
      <w:r w:rsidR="00F466EA">
        <w:rPr>
          <w:rFonts w:ascii="Times New Roman" w:hAnsi="Times New Roman" w:cs="Times New Roman"/>
          <w:sz w:val="24"/>
          <w:szCs w:val="24"/>
        </w:rPr>
        <w:t xml:space="preserve"> i </w:t>
      </w:r>
      <w:r w:rsidR="00F466EA" w:rsidRPr="004355CD">
        <w:rPr>
          <w:rFonts w:ascii="Times New Roman" w:hAnsi="Times New Roman" w:cs="Times New Roman"/>
          <w:sz w:val="24"/>
          <w:szCs w:val="24"/>
        </w:rPr>
        <w:t xml:space="preserve">u odnosu na isto razdoblje prethodne godine manji su za </w:t>
      </w:r>
      <w:r w:rsidR="00F466EA">
        <w:rPr>
          <w:rFonts w:ascii="Times New Roman" w:hAnsi="Times New Roman" w:cs="Times New Roman"/>
          <w:sz w:val="24"/>
          <w:szCs w:val="24"/>
        </w:rPr>
        <w:t>12,65</w:t>
      </w:r>
      <w:r w:rsidR="00F466EA" w:rsidRPr="004355CD">
        <w:rPr>
          <w:rFonts w:ascii="Times New Roman" w:hAnsi="Times New Roman" w:cs="Times New Roman"/>
          <w:sz w:val="24"/>
          <w:szCs w:val="24"/>
        </w:rPr>
        <w:t xml:space="preserve"> %</w:t>
      </w:r>
      <w:r w:rsidRPr="004355C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408492" w14:textId="77777777" w:rsidR="00010393" w:rsidRDefault="00010393" w:rsidP="004355C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4B79CB3" w14:textId="3BE3C60C" w:rsidR="007C6137" w:rsidRPr="004355CD" w:rsidRDefault="00F466EA" w:rsidP="004355C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nabavu proizvedene dugotrajne imovine iznosili su 19.962,96 </w:t>
      </w:r>
      <w:r w:rsidRPr="004355CD">
        <w:rPr>
          <w:rFonts w:ascii="Times New Roman" w:hAnsi="Times New Roman" w:cs="Times New Roman"/>
          <w:sz w:val="24"/>
          <w:szCs w:val="24"/>
        </w:rPr>
        <w:t>€</w:t>
      </w:r>
      <w:r w:rsidR="00010393">
        <w:rPr>
          <w:rFonts w:ascii="Times New Roman" w:hAnsi="Times New Roman" w:cs="Times New Roman"/>
          <w:sz w:val="24"/>
          <w:szCs w:val="24"/>
        </w:rPr>
        <w:t xml:space="preserve"> a najz</w:t>
      </w:r>
      <w:r>
        <w:rPr>
          <w:rFonts w:ascii="Times New Roman" w:hAnsi="Times New Roman" w:cs="Times New Roman"/>
          <w:sz w:val="24"/>
          <w:szCs w:val="24"/>
        </w:rPr>
        <w:t>načajniji rashodi odnose se na nabave:</w:t>
      </w:r>
    </w:p>
    <w:tbl>
      <w:tblPr>
        <w:tblW w:w="5560" w:type="dxa"/>
        <w:jc w:val="center"/>
        <w:tblLook w:val="04A0" w:firstRow="1" w:lastRow="0" w:firstColumn="1" w:lastColumn="0" w:noHBand="0" w:noVBand="1"/>
      </w:tblPr>
      <w:tblGrid>
        <w:gridCol w:w="4240"/>
        <w:gridCol w:w="1320"/>
      </w:tblGrid>
      <w:tr w:rsidR="00F45495" w:rsidRPr="004355CD" w14:paraId="79076E39" w14:textId="77777777" w:rsidTr="00F45495">
        <w:trPr>
          <w:trHeight w:val="300"/>
          <w:jc w:val="center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1318" w14:textId="77777777" w:rsidR="00F45495" w:rsidRPr="004355CD" w:rsidRDefault="00F45495" w:rsidP="004355C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Canon printer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4AB8" w14:textId="77777777" w:rsidR="00F45495" w:rsidRPr="004355CD" w:rsidRDefault="00F45495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727,50</w:t>
            </w:r>
          </w:p>
        </w:tc>
      </w:tr>
      <w:tr w:rsidR="00F45495" w:rsidRPr="004355CD" w14:paraId="638A4240" w14:textId="77777777" w:rsidTr="00F45495">
        <w:trPr>
          <w:trHeight w:val="300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8ACD" w14:textId="77777777" w:rsidR="00F45495" w:rsidRPr="004355CD" w:rsidRDefault="00F45495" w:rsidP="004355C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Ormari za učionice, 7 kom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AB52" w14:textId="77777777" w:rsidR="00F45495" w:rsidRPr="004355CD" w:rsidRDefault="00F45495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2.537,50</w:t>
            </w:r>
          </w:p>
        </w:tc>
      </w:tr>
      <w:tr w:rsidR="00F45495" w:rsidRPr="004355CD" w14:paraId="3223BFBB" w14:textId="77777777" w:rsidTr="00F45495">
        <w:trPr>
          <w:trHeight w:val="300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8CCE" w14:textId="77777777" w:rsidR="00F45495" w:rsidRPr="004355CD" w:rsidRDefault="00F45495" w:rsidP="004355C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Namještaj, čajna kuhinja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A8D5" w14:textId="77777777" w:rsidR="00F45495" w:rsidRPr="004355CD" w:rsidRDefault="00F45495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836,61</w:t>
            </w:r>
          </w:p>
        </w:tc>
      </w:tr>
      <w:tr w:rsidR="00F45495" w:rsidRPr="004355CD" w14:paraId="3CB39932" w14:textId="77777777" w:rsidTr="00F45495">
        <w:trPr>
          <w:trHeight w:val="300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464C" w14:textId="77777777" w:rsidR="00F45495" w:rsidRPr="004355CD" w:rsidRDefault="00F45495" w:rsidP="004355C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Interaktivni ekran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9186" w14:textId="77777777" w:rsidR="00F45495" w:rsidRPr="004355CD" w:rsidRDefault="00F45495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1.943,66</w:t>
            </w:r>
          </w:p>
        </w:tc>
      </w:tr>
      <w:tr w:rsidR="00F45495" w:rsidRPr="004355CD" w14:paraId="5B9076E9" w14:textId="77777777" w:rsidTr="00F45495">
        <w:trPr>
          <w:trHeight w:val="300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F2FF" w14:textId="77777777" w:rsidR="00F45495" w:rsidRPr="004355CD" w:rsidRDefault="00F45495" w:rsidP="004355C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Sigurnosno tehnička zaštita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06B0" w14:textId="77777777" w:rsidR="00F45495" w:rsidRPr="004355CD" w:rsidRDefault="00F45495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2.320,20</w:t>
            </w:r>
          </w:p>
        </w:tc>
      </w:tr>
      <w:tr w:rsidR="00F45495" w:rsidRPr="004355CD" w14:paraId="684F0372" w14:textId="77777777" w:rsidTr="00F45495">
        <w:trPr>
          <w:trHeight w:val="300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B4D7" w14:textId="77777777" w:rsidR="00F45495" w:rsidRPr="004355CD" w:rsidRDefault="00F45495" w:rsidP="004355C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Videonadzor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8109" w14:textId="77777777" w:rsidR="00F45495" w:rsidRPr="004355CD" w:rsidRDefault="00F45495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2.992,00</w:t>
            </w:r>
          </w:p>
        </w:tc>
      </w:tr>
      <w:tr w:rsidR="00F45495" w:rsidRPr="004355CD" w14:paraId="0E0179E2" w14:textId="77777777" w:rsidTr="00F45495">
        <w:trPr>
          <w:trHeight w:val="300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09B3" w14:textId="0AAFBF8D" w:rsidR="00F45495" w:rsidRPr="004355CD" w:rsidRDefault="00F45495" w:rsidP="004355C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Traktor kosilica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F756" w14:textId="77777777" w:rsidR="00F45495" w:rsidRPr="004355CD" w:rsidRDefault="00F45495" w:rsidP="004355C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3.144,65</w:t>
            </w:r>
          </w:p>
        </w:tc>
      </w:tr>
      <w:bookmarkEnd w:id="0"/>
    </w:tbl>
    <w:p w14:paraId="235C3EAF" w14:textId="77777777" w:rsidR="00F466EA" w:rsidRDefault="00F466EA" w:rsidP="00F466E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D5B9729" w14:textId="6658EC8A" w:rsidR="00F466EA" w:rsidRDefault="00F466EA" w:rsidP="00F466E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dodatna ulaganja na nefinancijskoj imovini iznosili </w:t>
      </w:r>
      <w:r w:rsidR="00010393">
        <w:rPr>
          <w:rFonts w:ascii="Times New Roman" w:hAnsi="Times New Roman" w:cs="Times New Roman"/>
          <w:sz w:val="24"/>
          <w:szCs w:val="24"/>
        </w:rPr>
        <w:t xml:space="preserve">su </w:t>
      </w:r>
      <w:r>
        <w:rPr>
          <w:rFonts w:ascii="Times New Roman" w:hAnsi="Times New Roman" w:cs="Times New Roman"/>
          <w:sz w:val="24"/>
          <w:szCs w:val="24"/>
        </w:rPr>
        <w:t xml:space="preserve">37.215,62 </w:t>
      </w:r>
      <w:r w:rsidRPr="004355CD">
        <w:rPr>
          <w:rFonts w:ascii="Times New Roman" w:hAnsi="Times New Roman" w:cs="Times New Roman"/>
          <w:sz w:val="24"/>
          <w:szCs w:val="24"/>
        </w:rPr>
        <w:t>€</w:t>
      </w:r>
      <w:r w:rsidR="00010393">
        <w:rPr>
          <w:rFonts w:ascii="Times New Roman" w:hAnsi="Times New Roman" w:cs="Times New Roman"/>
          <w:sz w:val="24"/>
          <w:szCs w:val="24"/>
        </w:rPr>
        <w:t xml:space="preserve">, od čega za </w:t>
      </w:r>
      <w:r w:rsidR="000103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010393" w:rsidRPr="004355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rojektn</w:t>
      </w:r>
      <w:r w:rsidR="000103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010393" w:rsidRPr="004355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dokumentacij</w:t>
      </w:r>
      <w:r w:rsidR="000103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za</w:t>
      </w:r>
      <w:r w:rsidR="00010393" w:rsidRPr="004355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dogradnje škole</w:t>
      </w:r>
      <w:r w:rsidR="000103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32.750,00 </w:t>
      </w:r>
      <w:r w:rsidR="00010393" w:rsidRPr="004355CD">
        <w:rPr>
          <w:rFonts w:ascii="Times New Roman" w:hAnsi="Times New Roman" w:cs="Times New Roman"/>
          <w:sz w:val="24"/>
          <w:szCs w:val="24"/>
        </w:rPr>
        <w:t>€</w:t>
      </w:r>
      <w:r w:rsidR="00010393">
        <w:rPr>
          <w:rFonts w:ascii="Times New Roman" w:hAnsi="Times New Roman" w:cs="Times New Roman"/>
          <w:sz w:val="24"/>
          <w:szCs w:val="24"/>
        </w:rPr>
        <w:t xml:space="preserve"> te 1. rata za </w:t>
      </w:r>
      <w:r w:rsidR="000103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010393" w:rsidRPr="004355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riključenje </w:t>
      </w:r>
      <w:r w:rsidR="000103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 w:rsidR="00010393" w:rsidRPr="004355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HEP </w:t>
      </w:r>
      <w:r w:rsidR="000103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sustav 4.465,62 </w:t>
      </w:r>
      <w:r w:rsidR="00010393" w:rsidRPr="004355CD">
        <w:rPr>
          <w:rFonts w:ascii="Times New Roman" w:hAnsi="Times New Roman" w:cs="Times New Roman"/>
          <w:sz w:val="24"/>
          <w:szCs w:val="24"/>
        </w:rPr>
        <w:t>€</w:t>
      </w:r>
      <w:r w:rsidR="000103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055873B5" w14:textId="77777777" w:rsidR="00F466EA" w:rsidRPr="004355CD" w:rsidRDefault="00F466EA" w:rsidP="004355CD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F860D5" w14:textId="1DCC5507" w:rsidR="008A00F0" w:rsidRDefault="00A748AE" w:rsidP="004355CD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55CD">
        <w:rPr>
          <w:rFonts w:ascii="Times New Roman" w:hAnsi="Times New Roman" w:cs="Times New Roman"/>
          <w:b/>
          <w:bCs/>
          <w:sz w:val="24"/>
          <w:szCs w:val="24"/>
        </w:rPr>
        <w:t>1.4. Izvršenje prihoda, rashoda i rezultata prema izvorima financiranja</w:t>
      </w:r>
    </w:p>
    <w:p w14:paraId="4D2F36EB" w14:textId="7E111DDE" w:rsidR="00D3401C" w:rsidRPr="004355CD" w:rsidRDefault="00D3401C" w:rsidP="001D2EE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15FA1426" w14:textId="227BFA06" w:rsidR="00A748AE" w:rsidRPr="004355CD" w:rsidRDefault="00A748AE" w:rsidP="004355C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b/>
          <w:bCs/>
          <w:sz w:val="24"/>
          <w:szCs w:val="24"/>
        </w:rPr>
        <w:t>Opći prihodi i primici (11)</w:t>
      </w:r>
      <w:r w:rsidRPr="004355CD">
        <w:rPr>
          <w:rFonts w:ascii="Times New Roman" w:hAnsi="Times New Roman" w:cs="Times New Roman"/>
          <w:sz w:val="24"/>
          <w:szCs w:val="24"/>
        </w:rPr>
        <w:t xml:space="preserve"> za 2025. godinu planirani su u ukupnom iznosu od </w:t>
      </w:r>
      <w:r w:rsidR="00C867AC" w:rsidRPr="004355CD">
        <w:rPr>
          <w:rFonts w:ascii="Times New Roman" w:hAnsi="Times New Roman" w:cs="Times New Roman"/>
          <w:sz w:val="24"/>
          <w:szCs w:val="24"/>
        </w:rPr>
        <w:t>49.862,41</w:t>
      </w:r>
      <w:r w:rsidRPr="004355CD">
        <w:rPr>
          <w:rFonts w:ascii="Times New Roman" w:hAnsi="Times New Roman" w:cs="Times New Roman"/>
          <w:sz w:val="24"/>
          <w:szCs w:val="24"/>
        </w:rPr>
        <w:t xml:space="preserve"> € i rashodi u ukupnom iznosu od </w:t>
      </w:r>
      <w:r w:rsidR="00C867AC" w:rsidRPr="004355CD">
        <w:rPr>
          <w:rFonts w:ascii="Times New Roman" w:hAnsi="Times New Roman" w:cs="Times New Roman"/>
          <w:sz w:val="24"/>
          <w:szCs w:val="24"/>
        </w:rPr>
        <w:t>49.862,41</w:t>
      </w:r>
      <w:r w:rsidRPr="004355CD">
        <w:rPr>
          <w:rFonts w:ascii="Times New Roman" w:hAnsi="Times New Roman" w:cs="Times New Roman"/>
          <w:sz w:val="24"/>
          <w:szCs w:val="24"/>
        </w:rPr>
        <w:t xml:space="preserve"> €. Prihodi u izvještajnom razdoblju ostvareni su u iznosu </w:t>
      </w:r>
      <w:r w:rsidR="00C867AC" w:rsidRPr="004355CD">
        <w:rPr>
          <w:rFonts w:ascii="Times New Roman" w:hAnsi="Times New Roman" w:cs="Times New Roman"/>
          <w:sz w:val="24"/>
          <w:szCs w:val="24"/>
        </w:rPr>
        <w:t>47.752,82</w:t>
      </w:r>
      <w:r w:rsidRPr="004355CD">
        <w:rPr>
          <w:rFonts w:ascii="Times New Roman" w:hAnsi="Times New Roman" w:cs="Times New Roman"/>
          <w:sz w:val="24"/>
          <w:szCs w:val="24"/>
        </w:rPr>
        <w:t xml:space="preserve"> € uz izvršenje plana od </w:t>
      </w:r>
      <w:r w:rsidR="00C867AC" w:rsidRPr="004355CD">
        <w:rPr>
          <w:rFonts w:ascii="Times New Roman" w:hAnsi="Times New Roman" w:cs="Times New Roman"/>
          <w:sz w:val="24"/>
          <w:szCs w:val="24"/>
        </w:rPr>
        <w:t xml:space="preserve">95,77 </w:t>
      </w:r>
      <w:r w:rsidRPr="004355CD">
        <w:rPr>
          <w:rFonts w:ascii="Times New Roman" w:hAnsi="Times New Roman" w:cs="Times New Roman"/>
          <w:sz w:val="24"/>
          <w:szCs w:val="24"/>
        </w:rPr>
        <w:t xml:space="preserve">%. Rashodi u izvještajnom razdoblju ostvareni su u iznosu od </w:t>
      </w:r>
      <w:r w:rsidR="00C867AC" w:rsidRPr="004355CD">
        <w:rPr>
          <w:rFonts w:ascii="Times New Roman" w:hAnsi="Times New Roman" w:cs="Times New Roman"/>
          <w:sz w:val="24"/>
          <w:szCs w:val="24"/>
        </w:rPr>
        <w:t>50.124,48</w:t>
      </w:r>
      <w:r w:rsidRPr="004355CD">
        <w:rPr>
          <w:rFonts w:ascii="Times New Roman" w:hAnsi="Times New Roman" w:cs="Times New Roman"/>
          <w:sz w:val="24"/>
          <w:szCs w:val="24"/>
        </w:rPr>
        <w:t xml:space="preserve"> € uz izvršenje plana od </w:t>
      </w:r>
      <w:r w:rsidR="00C867AC" w:rsidRPr="004355CD">
        <w:rPr>
          <w:rFonts w:ascii="Times New Roman" w:hAnsi="Times New Roman" w:cs="Times New Roman"/>
          <w:sz w:val="24"/>
          <w:szCs w:val="24"/>
        </w:rPr>
        <w:t xml:space="preserve">100,53 </w:t>
      </w:r>
      <w:r w:rsidRPr="004355CD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35E3B0A0" w14:textId="77777777" w:rsidR="00A748AE" w:rsidRPr="004355CD" w:rsidRDefault="00A748AE" w:rsidP="004355C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AFBB427" w14:textId="39657FDE" w:rsidR="00A748AE" w:rsidRPr="004355CD" w:rsidRDefault="00A748AE" w:rsidP="004355C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b/>
          <w:bCs/>
          <w:sz w:val="24"/>
          <w:szCs w:val="24"/>
        </w:rPr>
        <w:t>Vlastiti prihodi (31)</w:t>
      </w:r>
      <w:r w:rsidRPr="004355CD">
        <w:rPr>
          <w:rFonts w:ascii="Times New Roman" w:hAnsi="Times New Roman" w:cs="Times New Roman"/>
          <w:sz w:val="24"/>
          <w:szCs w:val="24"/>
        </w:rPr>
        <w:t xml:space="preserve"> planirani su u ukupnom iznosu </w:t>
      </w:r>
      <w:r w:rsidR="00D648E9" w:rsidRPr="004355CD">
        <w:rPr>
          <w:rFonts w:ascii="Times New Roman" w:hAnsi="Times New Roman" w:cs="Times New Roman"/>
          <w:sz w:val="24"/>
          <w:szCs w:val="24"/>
        </w:rPr>
        <w:t>7.561,18</w:t>
      </w:r>
      <w:r w:rsidRPr="004355CD">
        <w:rPr>
          <w:rFonts w:ascii="Times New Roman" w:hAnsi="Times New Roman" w:cs="Times New Roman"/>
          <w:sz w:val="24"/>
          <w:szCs w:val="24"/>
        </w:rPr>
        <w:t xml:space="preserve"> €</w:t>
      </w:r>
      <w:r w:rsidR="000D4F23">
        <w:rPr>
          <w:rFonts w:ascii="Times New Roman" w:hAnsi="Times New Roman" w:cs="Times New Roman"/>
          <w:sz w:val="24"/>
          <w:szCs w:val="24"/>
        </w:rPr>
        <w:t xml:space="preserve"> i rashodi </w:t>
      </w:r>
      <w:r w:rsidR="000D4F23" w:rsidRPr="004355CD">
        <w:rPr>
          <w:rFonts w:ascii="Times New Roman" w:hAnsi="Times New Roman" w:cs="Times New Roman"/>
          <w:sz w:val="24"/>
          <w:szCs w:val="24"/>
        </w:rPr>
        <w:t xml:space="preserve">u ukupnom iznosu od </w:t>
      </w:r>
      <w:r w:rsidR="000D4F23">
        <w:rPr>
          <w:rFonts w:ascii="Times New Roman" w:hAnsi="Times New Roman" w:cs="Times New Roman"/>
          <w:sz w:val="24"/>
          <w:szCs w:val="24"/>
        </w:rPr>
        <w:t>16</w:t>
      </w:r>
      <w:r w:rsidR="000D4F23" w:rsidRPr="004355CD">
        <w:rPr>
          <w:rFonts w:ascii="Times New Roman" w:hAnsi="Times New Roman" w:cs="Times New Roman"/>
          <w:sz w:val="24"/>
          <w:szCs w:val="24"/>
        </w:rPr>
        <w:t>.</w:t>
      </w:r>
      <w:r w:rsidR="000D4F23">
        <w:rPr>
          <w:rFonts w:ascii="Times New Roman" w:hAnsi="Times New Roman" w:cs="Times New Roman"/>
          <w:sz w:val="24"/>
          <w:szCs w:val="24"/>
        </w:rPr>
        <w:t>500</w:t>
      </w:r>
      <w:r w:rsidR="000D4F23" w:rsidRPr="004355CD">
        <w:rPr>
          <w:rFonts w:ascii="Times New Roman" w:hAnsi="Times New Roman" w:cs="Times New Roman"/>
          <w:sz w:val="24"/>
          <w:szCs w:val="24"/>
        </w:rPr>
        <w:t>,</w:t>
      </w:r>
      <w:r w:rsidR="000D4F23">
        <w:rPr>
          <w:rFonts w:ascii="Times New Roman" w:hAnsi="Times New Roman" w:cs="Times New Roman"/>
          <w:sz w:val="24"/>
          <w:szCs w:val="24"/>
        </w:rPr>
        <w:t>14</w:t>
      </w:r>
      <w:r w:rsidR="000D4F23" w:rsidRPr="004355CD">
        <w:rPr>
          <w:rFonts w:ascii="Times New Roman" w:hAnsi="Times New Roman" w:cs="Times New Roman"/>
          <w:sz w:val="24"/>
          <w:szCs w:val="24"/>
        </w:rPr>
        <w:t xml:space="preserve"> €</w:t>
      </w:r>
      <w:r w:rsidR="000D4F23">
        <w:rPr>
          <w:rFonts w:ascii="Times New Roman" w:hAnsi="Times New Roman" w:cs="Times New Roman"/>
          <w:sz w:val="24"/>
          <w:szCs w:val="24"/>
        </w:rPr>
        <w:t xml:space="preserve"> </w:t>
      </w:r>
      <w:r w:rsidRPr="004355CD">
        <w:rPr>
          <w:rFonts w:ascii="Times New Roman" w:hAnsi="Times New Roman" w:cs="Times New Roman"/>
          <w:sz w:val="24"/>
          <w:szCs w:val="24"/>
        </w:rPr>
        <w:t xml:space="preserve">. Vlastiti prihodi su u izvještajnom razdoblju ostvareni u iznosu od </w:t>
      </w:r>
      <w:r w:rsidR="00D648E9" w:rsidRPr="004355CD">
        <w:rPr>
          <w:rFonts w:ascii="Times New Roman" w:hAnsi="Times New Roman" w:cs="Times New Roman"/>
          <w:sz w:val="24"/>
          <w:szCs w:val="24"/>
        </w:rPr>
        <w:t>6.391,78</w:t>
      </w:r>
      <w:r w:rsidRPr="004355CD">
        <w:rPr>
          <w:rFonts w:ascii="Times New Roman" w:hAnsi="Times New Roman" w:cs="Times New Roman"/>
          <w:sz w:val="24"/>
          <w:szCs w:val="24"/>
        </w:rPr>
        <w:t xml:space="preserve"> € uz izvršenje plana od </w:t>
      </w:r>
      <w:r w:rsidR="00D648E9" w:rsidRPr="004355CD">
        <w:rPr>
          <w:rFonts w:ascii="Times New Roman" w:hAnsi="Times New Roman" w:cs="Times New Roman"/>
          <w:sz w:val="24"/>
          <w:szCs w:val="24"/>
        </w:rPr>
        <w:t>84</w:t>
      </w:r>
      <w:r w:rsidRPr="004355CD">
        <w:rPr>
          <w:rFonts w:ascii="Times New Roman" w:hAnsi="Times New Roman" w:cs="Times New Roman"/>
          <w:sz w:val="24"/>
          <w:szCs w:val="24"/>
        </w:rPr>
        <w:t>,</w:t>
      </w:r>
      <w:r w:rsidR="00D648E9" w:rsidRPr="004355CD">
        <w:rPr>
          <w:rFonts w:ascii="Times New Roman" w:hAnsi="Times New Roman" w:cs="Times New Roman"/>
          <w:sz w:val="24"/>
          <w:szCs w:val="24"/>
        </w:rPr>
        <w:t xml:space="preserve">53 </w:t>
      </w:r>
      <w:r w:rsidRPr="004355CD">
        <w:rPr>
          <w:rFonts w:ascii="Times New Roman" w:hAnsi="Times New Roman" w:cs="Times New Roman"/>
          <w:sz w:val="24"/>
          <w:szCs w:val="24"/>
        </w:rPr>
        <w:t xml:space="preserve">%. Rashodi </w:t>
      </w:r>
      <w:r w:rsidR="000D4F23">
        <w:rPr>
          <w:rFonts w:ascii="Times New Roman" w:hAnsi="Times New Roman" w:cs="Times New Roman"/>
          <w:sz w:val="24"/>
          <w:szCs w:val="24"/>
        </w:rPr>
        <w:t>s</w:t>
      </w:r>
      <w:r w:rsidRPr="004355CD">
        <w:rPr>
          <w:rFonts w:ascii="Times New Roman" w:hAnsi="Times New Roman" w:cs="Times New Roman"/>
          <w:sz w:val="24"/>
          <w:szCs w:val="24"/>
        </w:rPr>
        <w:t>u</w:t>
      </w:r>
      <w:r w:rsidR="000D4F23">
        <w:rPr>
          <w:rFonts w:ascii="Times New Roman" w:hAnsi="Times New Roman" w:cs="Times New Roman"/>
          <w:sz w:val="24"/>
          <w:szCs w:val="24"/>
        </w:rPr>
        <w:t xml:space="preserve"> u</w:t>
      </w:r>
      <w:r w:rsidRPr="004355CD">
        <w:rPr>
          <w:rFonts w:ascii="Times New Roman" w:hAnsi="Times New Roman" w:cs="Times New Roman"/>
          <w:sz w:val="24"/>
          <w:szCs w:val="24"/>
        </w:rPr>
        <w:t xml:space="preserve"> izvještajnom razdoblju ostvareni u iznosu od </w:t>
      </w:r>
      <w:r w:rsidR="00D648E9" w:rsidRPr="004355CD">
        <w:rPr>
          <w:rFonts w:ascii="Times New Roman" w:hAnsi="Times New Roman" w:cs="Times New Roman"/>
          <w:sz w:val="24"/>
          <w:szCs w:val="24"/>
        </w:rPr>
        <w:t>16.203,34</w:t>
      </w:r>
      <w:r w:rsidRPr="004355CD">
        <w:rPr>
          <w:rFonts w:ascii="Times New Roman" w:hAnsi="Times New Roman" w:cs="Times New Roman"/>
          <w:sz w:val="24"/>
          <w:szCs w:val="24"/>
        </w:rPr>
        <w:t xml:space="preserve"> € uz izvršenje plana od </w:t>
      </w:r>
      <w:r w:rsidR="00D648E9" w:rsidRPr="004355CD">
        <w:rPr>
          <w:rFonts w:ascii="Times New Roman" w:hAnsi="Times New Roman" w:cs="Times New Roman"/>
          <w:sz w:val="24"/>
          <w:szCs w:val="24"/>
        </w:rPr>
        <w:t xml:space="preserve">98,20 </w:t>
      </w:r>
      <w:r w:rsidRPr="004355CD">
        <w:rPr>
          <w:rFonts w:ascii="Times New Roman" w:hAnsi="Times New Roman" w:cs="Times New Roman"/>
          <w:sz w:val="24"/>
          <w:szCs w:val="24"/>
        </w:rPr>
        <w:t>%.</w:t>
      </w:r>
    </w:p>
    <w:p w14:paraId="253B27B1" w14:textId="77777777" w:rsidR="00A748AE" w:rsidRPr="004355CD" w:rsidRDefault="00A748AE" w:rsidP="004355C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96E7DF3" w14:textId="26059628" w:rsidR="00A748AE" w:rsidRPr="004355CD" w:rsidRDefault="00A748AE" w:rsidP="004355C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b/>
          <w:bCs/>
          <w:sz w:val="24"/>
          <w:szCs w:val="24"/>
        </w:rPr>
        <w:t>Prihodi za posebne namjene (43)</w:t>
      </w:r>
      <w:r w:rsidRPr="004355CD">
        <w:rPr>
          <w:rFonts w:ascii="Times New Roman" w:hAnsi="Times New Roman" w:cs="Times New Roman"/>
          <w:sz w:val="24"/>
          <w:szCs w:val="24"/>
        </w:rPr>
        <w:t xml:space="preserve"> planirani su za 2025. godinu u ukupnom iznosu od </w:t>
      </w:r>
      <w:r w:rsidR="00D648E9" w:rsidRPr="004355CD">
        <w:rPr>
          <w:rFonts w:ascii="Times New Roman" w:hAnsi="Times New Roman" w:cs="Times New Roman"/>
          <w:sz w:val="24"/>
          <w:szCs w:val="24"/>
        </w:rPr>
        <w:t>18.054,30</w:t>
      </w:r>
      <w:r w:rsidRPr="004355CD">
        <w:rPr>
          <w:rFonts w:ascii="Times New Roman" w:hAnsi="Times New Roman" w:cs="Times New Roman"/>
          <w:sz w:val="24"/>
          <w:szCs w:val="24"/>
        </w:rPr>
        <w:t xml:space="preserve"> €. Prihodi su u izvještajnom razdoblju ostvareni u iznosu od </w:t>
      </w:r>
      <w:r w:rsidR="00D648E9" w:rsidRPr="004355CD">
        <w:rPr>
          <w:rFonts w:ascii="Times New Roman" w:hAnsi="Times New Roman" w:cs="Times New Roman"/>
          <w:sz w:val="24"/>
          <w:szCs w:val="24"/>
        </w:rPr>
        <w:t>18.500,30</w:t>
      </w:r>
      <w:r w:rsidRPr="004355CD">
        <w:rPr>
          <w:rFonts w:ascii="Times New Roman" w:hAnsi="Times New Roman" w:cs="Times New Roman"/>
          <w:sz w:val="24"/>
          <w:szCs w:val="24"/>
        </w:rPr>
        <w:t xml:space="preserve"> € uz izvršenje plana od </w:t>
      </w:r>
      <w:r w:rsidR="00D648E9" w:rsidRPr="004355CD">
        <w:rPr>
          <w:rFonts w:ascii="Times New Roman" w:hAnsi="Times New Roman" w:cs="Times New Roman"/>
          <w:sz w:val="24"/>
          <w:szCs w:val="24"/>
        </w:rPr>
        <w:t xml:space="preserve">102,47 </w:t>
      </w:r>
      <w:r w:rsidRPr="004355CD">
        <w:rPr>
          <w:rFonts w:ascii="Times New Roman" w:hAnsi="Times New Roman" w:cs="Times New Roman"/>
          <w:sz w:val="24"/>
          <w:szCs w:val="24"/>
        </w:rPr>
        <w:t xml:space="preserve">%. Rashodi su planirani u iznosu od </w:t>
      </w:r>
      <w:r w:rsidR="00D648E9" w:rsidRPr="004355CD">
        <w:rPr>
          <w:rFonts w:ascii="Times New Roman" w:hAnsi="Times New Roman" w:cs="Times New Roman"/>
          <w:sz w:val="24"/>
          <w:szCs w:val="24"/>
        </w:rPr>
        <w:t>18.054,30</w:t>
      </w:r>
      <w:r w:rsidRPr="004355CD">
        <w:rPr>
          <w:rFonts w:ascii="Times New Roman" w:hAnsi="Times New Roman" w:cs="Times New Roman"/>
          <w:sz w:val="24"/>
          <w:szCs w:val="24"/>
        </w:rPr>
        <w:t xml:space="preserve"> €. Rashodi u izvještajnom razdoblju ostvareni su u iznosu od </w:t>
      </w:r>
      <w:r w:rsidR="00D648E9" w:rsidRPr="004355CD">
        <w:rPr>
          <w:rFonts w:ascii="Times New Roman" w:hAnsi="Times New Roman" w:cs="Times New Roman"/>
          <w:sz w:val="24"/>
          <w:szCs w:val="24"/>
        </w:rPr>
        <w:t>15.799,40</w:t>
      </w:r>
      <w:r w:rsidRPr="004355CD">
        <w:rPr>
          <w:rFonts w:ascii="Times New Roman" w:hAnsi="Times New Roman" w:cs="Times New Roman"/>
          <w:sz w:val="24"/>
          <w:szCs w:val="24"/>
        </w:rPr>
        <w:t xml:space="preserve"> € uz izvršenje plana od </w:t>
      </w:r>
      <w:r w:rsidR="00D648E9" w:rsidRPr="004355CD">
        <w:rPr>
          <w:rFonts w:ascii="Times New Roman" w:hAnsi="Times New Roman" w:cs="Times New Roman"/>
          <w:sz w:val="24"/>
          <w:szCs w:val="24"/>
        </w:rPr>
        <w:t xml:space="preserve">87,51 </w:t>
      </w:r>
      <w:r w:rsidRPr="004355CD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4EE2CC83" w14:textId="77777777" w:rsidR="00A748AE" w:rsidRPr="004355CD" w:rsidRDefault="00A748AE" w:rsidP="004355C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DCC9361" w14:textId="67EFF246" w:rsidR="00A748AE" w:rsidRPr="004355CD" w:rsidRDefault="00A748AE" w:rsidP="004355C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b/>
          <w:bCs/>
          <w:sz w:val="24"/>
          <w:szCs w:val="24"/>
        </w:rPr>
        <w:t>Decentralizirana sredstava (44)</w:t>
      </w:r>
      <w:r w:rsidRPr="004355CD">
        <w:rPr>
          <w:rFonts w:ascii="Times New Roman" w:hAnsi="Times New Roman" w:cs="Times New Roman"/>
          <w:sz w:val="24"/>
          <w:szCs w:val="24"/>
        </w:rPr>
        <w:t xml:space="preserve"> iz proračuna Županije za 2025. godinu planirana su u iznosu od </w:t>
      </w:r>
      <w:r w:rsidR="00D648E9" w:rsidRPr="004355CD">
        <w:rPr>
          <w:rFonts w:ascii="Times New Roman" w:hAnsi="Times New Roman" w:cs="Times New Roman"/>
          <w:sz w:val="24"/>
          <w:szCs w:val="24"/>
        </w:rPr>
        <w:t xml:space="preserve">66.144,65 </w:t>
      </w:r>
      <w:r w:rsidRPr="004355CD">
        <w:rPr>
          <w:rFonts w:ascii="Times New Roman" w:hAnsi="Times New Roman" w:cs="Times New Roman"/>
          <w:sz w:val="24"/>
          <w:szCs w:val="24"/>
        </w:rPr>
        <w:t xml:space="preserve">€. Prihodi su u izvještajnom razdoblju ostvareni u iznosu </w:t>
      </w:r>
      <w:r w:rsidR="00D648E9" w:rsidRPr="004355CD">
        <w:rPr>
          <w:rFonts w:ascii="Times New Roman" w:hAnsi="Times New Roman" w:cs="Times New Roman"/>
          <w:sz w:val="24"/>
          <w:szCs w:val="24"/>
        </w:rPr>
        <w:t>56.408,85</w:t>
      </w:r>
      <w:r w:rsidRPr="004355CD">
        <w:rPr>
          <w:rFonts w:ascii="Times New Roman" w:hAnsi="Times New Roman" w:cs="Times New Roman"/>
          <w:sz w:val="24"/>
          <w:szCs w:val="24"/>
        </w:rPr>
        <w:t xml:space="preserve"> € uz izvršenje plana od </w:t>
      </w:r>
      <w:r w:rsidR="00D648E9" w:rsidRPr="004355CD">
        <w:rPr>
          <w:rFonts w:ascii="Times New Roman" w:hAnsi="Times New Roman" w:cs="Times New Roman"/>
          <w:sz w:val="24"/>
          <w:szCs w:val="24"/>
        </w:rPr>
        <w:t xml:space="preserve">85,28 </w:t>
      </w:r>
      <w:r w:rsidRPr="004355CD">
        <w:rPr>
          <w:rFonts w:ascii="Times New Roman" w:hAnsi="Times New Roman" w:cs="Times New Roman"/>
          <w:sz w:val="24"/>
          <w:szCs w:val="24"/>
        </w:rPr>
        <w:t xml:space="preserve">%. Rashodi su također planirani u iznosu od </w:t>
      </w:r>
      <w:r w:rsidR="00D648E9" w:rsidRPr="004355CD">
        <w:rPr>
          <w:rFonts w:ascii="Times New Roman" w:hAnsi="Times New Roman" w:cs="Times New Roman"/>
          <w:sz w:val="24"/>
          <w:szCs w:val="24"/>
        </w:rPr>
        <w:t>66.144,65</w:t>
      </w:r>
      <w:r w:rsidRPr="004355CD">
        <w:rPr>
          <w:rFonts w:ascii="Times New Roman" w:hAnsi="Times New Roman" w:cs="Times New Roman"/>
          <w:sz w:val="24"/>
          <w:szCs w:val="24"/>
        </w:rPr>
        <w:t xml:space="preserve"> €. Rashodi u izvještajnom razdoblju ostvareni u iznosu od </w:t>
      </w:r>
      <w:r w:rsidR="00D648E9" w:rsidRPr="004355CD">
        <w:rPr>
          <w:rFonts w:ascii="Times New Roman" w:hAnsi="Times New Roman" w:cs="Times New Roman"/>
          <w:sz w:val="24"/>
          <w:szCs w:val="24"/>
        </w:rPr>
        <w:t>69.084,65</w:t>
      </w:r>
      <w:r w:rsidRPr="004355CD">
        <w:rPr>
          <w:rFonts w:ascii="Times New Roman" w:hAnsi="Times New Roman" w:cs="Times New Roman"/>
          <w:sz w:val="24"/>
          <w:szCs w:val="24"/>
        </w:rPr>
        <w:t xml:space="preserve"> € uz izvršenje plana od </w:t>
      </w:r>
      <w:r w:rsidR="00D648E9" w:rsidRPr="004355CD">
        <w:rPr>
          <w:rFonts w:ascii="Times New Roman" w:hAnsi="Times New Roman" w:cs="Times New Roman"/>
          <w:sz w:val="24"/>
          <w:szCs w:val="24"/>
        </w:rPr>
        <w:t xml:space="preserve">104,44 </w:t>
      </w:r>
      <w:r w:rsidRPr="004355CD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757B5224" w14:textId="1CAA93DA" w:rsidR="00A748AE" w:rsidRPr="004355CD" w:rsidRDefault="00A748AE" w:rsidP="004355C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b/>
          <w:bCs/>
          <w:sz w:val="24"/>
          <w:szCs w:val="24"/>
        </w:rPr>
        <w:lastRenderedPageBreak/>
        <w:t>Pomoći EU (51)</w:t>
      </w:r>
      <w:r w:rsidRPr="004355CD">
        <w:rPr>
          <w:rFonts w:ascii="Times New Roman" w:hAnsi="Times New Roman" w:cs="Times New Roman"/>
          <w:sz w:val="24"/>
          <w:szCs w:val="24"/>
        </w:rPr>
        <w:t xml:space="preserve"> za 2025. godinu </w:t>
      </w:r>
      <w:r w:rsidR="00D648E9" w:rsidRPr="004355CD">
        <w:rPr>
          <w:rFonts w:ascii="Times New Roman" w:hAnsi="Times New Roman" w:cs="Times New Roman"/>
          <w:sz w:val="24"/>
          <w:szCs w:val="24"/>
        </w:rPr>
        <w:t xml:space="preserve">planirane su u iznosu 45.441,21 €, </w:t>
      </w:r>
      <w:r w:rsidRPr="004355CD">
        <w:rPr>
          <w:rFonts w:ascii="Times New Roman" w:hAnsi="Times New Roman" w:cs="Times New Roman"/>
          <w:sz w:val="24"/>
          <w:szCs w:val="24"/>
        </w:rPr>
        <w:t>ostvaren</w:t>
      </w:r>
      <w:r w:rsidR="00D648E9" w:rsidRPr="004355CD">
        <w:rPr>
          <w:rFonts w:ascii="Times New Roman" w:hAnsi="Times New Roman" w:cs="Times New Roman"/>
          <w:sz w:val="24"/>
          <w:szCs w:val="24"/>
        </w:rPr>
        <w:t>i</w:t>
      </w:r>
      <w:r w:rsidRPr="004355CD">
        <w:rPr>
          <w:rFonts w:ascii="Times New Roman" w:hAnsi="Times New Roman" w:cs="Times New Roman"/>
          <w:sz w:val="24"/>
          <w:szCs w:val="24"/>
        </w:rPr>
        <w:t xml:space="preserve"> su ukupni prihodi u iznosu </w:t>
      </w:r>
      <w:r w:rsidR="00D648E9" w:rsidRPr="004355CD">
        <w:rPr>
          <w:rFonts w:ascii="Times New Roman" w:hAnsi="Times New Roman" w:cs="Times New Roman"/>
          <w:sz w:val="24"/>
          <w:szCs w:val="24"/>
        </w:rPr>
        <w:t>49.973,32</w:t>
      </w:r>
      <w:r w:rsidRPr="004355CD">
        <w:rPr>
          <w:rFonts w:ascii="Times New Roman" w:hAnsi="Times New Roman" w:cs="Times New Roman"/>
          <w:sz w:val="24"/>
          <w:szCs w:val="24"/>
        </w:rPr>
        <w:t xml:space="preserve"> €</w:t>
      </w:r>
      <w:r w:rsidR="00D648E9" w:rsidRPr="004355CD">
        <w:rPr>
          <w:rFonts w:ascii="Times New Roman" w:hAnsi="Times New Roman" w:cs="Times New Roman"/>
          <w:sz w:val="24"/>
          <w:szCs w:val="24"/>
        </w:rPr>
        <w:t xml:space="preserve"> uz izvršenje plana 109,97 %</w:t>
      </w:r>
      <w:r w:rsidRPr="004355CD">
        <w:rPr>
          <w:rFonts w:ascii="Times New Roman" w:hAnsi="Times New Roman" w:cs="Times New Roman"/>
          <w:sz w:val="24"/>
          <w:szCs w:val="24"/>
        </w:rPr>
        <w:t xml:space="preserve">. Rashodi su planirani u iznosu od </w:t>
      </w:r>
      <w:r w:rsidR="00D648E9" w:rsidRPr="004355CD">
        <w:rPr>
          <w:rFonts w:ascii="Times New Roman" w:hAnsi="Times New Roman" w:cs="Times New Roman"/>
          <w:sz w:val="24"/>
          <w:szCs w:val="24"/>
        </w:rPr>
        <w:t>45.441,21</w:t>
      </w:r>
      <w:r w:rsidRPr="004355CD">
        <w:rPr>
          <w:rFonts w:ascii="Times New Roman" w:hAnsi="Times New Roman" w:cs="Times New Roman"/>
          <w:sz w:val="24"/>
          <w:szCs w:val="24"/>
        </w:rPr>
        <w:t xml:space="preserve"> €</w:t>
      </w:r>
      <w:r w:rsidR="00D648E9" w:rsidRPr="004355CD">
        <w:rPr>
          <w:rFonts w:ascii="Times New Roman" w:hAnsi="Times New Roman" w:cs="Times New Roman"/>
          <w:sz w:val="24"/>
          <w:szCs w:val="24"/>
        </w:rPr>
        <w:t xml:space="preserve">, </w:t>
      </w:r>
      <w:r w:rsidRPr="004355CD">
        <w:rPr>
          <w:rFonts w:ascii="Times New Roman" w:hAnsi="Times New Roman" w:cs="Times New Roman"/>
          <w:sz w:val="24"/>
          <w:szCs w:val="24"/>
        </w:rPr>
        <w:t xml:space="preserve">u izvještajnom razdoblju ostvareni su u iznosu od </w:t>
      </w:r>
      <w:r w:rsidR="00D648E9" w:rsidRPr="004355CD">
        <w:rPr>
          <w:rFonts w:ascii="Times New Roman" w:hAnsi="Times New Roman" w:cs="Times New Roman"/>
          <w:sz w:val="24"/>
          <w:szCs w:val="24"/>
        </w:rPr>
        <w:t>44.965,09</w:t>
      </w:r>
      <w:r w:rsidRPr="004355CD">
        <w:rPr>
          <w:rFonts w:ascii="Times New Roman" w:hAnsi="Times New Roman" w:cs="Times New Roman"/>
          <w:sz w:val="24"/>
          <w:szCs w:val="24"/>
        </w:rPr>
        <w:t xml:space="preserve"> € uz izvršenje plana od </w:t>
      </w:r>
      <w:r w:rsidR="00D648E9" w:rsidRPr="004355CD">
        <w:rPr>
          <w:rFonts w:ascii="Times New Roman" w:hAnsi="Times New Roman" w:cs="Times New Roman"/>
          <w:sz w:val="24"/>
          <w:szCs w:val="24"/>
        </w:rPr>
        <w:t>98</w:t>
      </w:r>
      <w:r w:rsidRPr="004355CD">
        <w:rPr>
          <w:rFonts w:ascii="Times New Roman" w:hAnsi="Times New Roman" w:cs="Times New Roman"/>
          <w:sz w:val="24"/>
          <w:szCs w:val="24"/>
        </w:rPr>
        <w:t>,</w:t>
      </w:r>
      <w:r w:rsidR="00D648E9" w:rsidRPr="004355CD">
        <w:rPr>
          <w:rFonts w:ascii="Times New Roman" w:hAnsi="Times New Roman" w:cs="Times New Roman"/>
          <w:sz w:val="24"/>
          <w:szCs w:val="24"/>
        </w:rPr>
        <w:t xml:space="preserve">95 </w:t>
      </w:r>
      <w:r w:rsidRPr="004355CD">
        <w:rPr>
          <w:rFonts w:ascii="Times New Roman" w:hAnsi="Times New Roman" w:cs="Times New Roman"/>
          <w:sz w:val="24"/>
          <w:szCs w:val="24"/>
        </w:rPr>
        <w:t>%.</w:t>
      </w:r>
    </w:p>
    <w:p w14:paraId="170B35CD" w14:textId="77777777" w:rsidR="00A748AE" w:rsidRPr="004355CD" w:rsidRDefault="00A748AE" w:rsidP="004355C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41BC3BB" w14:textId="337E4976" w:rsidR="00A748AE" w:rsidRDefault="00A748AE" w:rsidP="004355C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663F0">
        <w:rPr>
          <w:rFonts w:ascii="Times New Roman" w:hAnsi="Times New Roman" w:cs="Times New Roman"/>
          <w:b/>
          <w:bCs/>
          <w:sz w:val="24"/>
          <w:szCs w:val="24"/>
        </w:rPr>
        <w:t>Ostale pomoći (52)</w:t>
      </w:r>
      <w:r w:rsidRPr="004355CD">
        <w:rPr>
          <w:rFonts w:ascii="Times New Roman" w:hAnsi="Times New Roman" w:cs="Times New Roman"/>
          <w:sz w:val="24"/>
          <w:szCs w:val="24"/>
        </w:rPr>
        <w:t xml:space="preserve"> za 2025. godinu planiran</w:t>
      </w:r>
      <w:r w:rsidR="00D648E9" w:rsidRPr="004355CD">
        <w:rPr>
          <w:rFonts w:ascii="Times New Roman" w:hAnsi="Times New Roman" w:cs="Times New Roman"/>
          <w:sz w:val="24"/>
          <w:szCs w:val="24"/>
        </w:rPr>
        <w:t>e</w:t>
      </w:r>
      <w:r w:rsidRPr="004355CD">
        <w:rPr>
          <w:rFonts w:ascii="Times New Roman" w:hAnsi="Times New Roman" w:cs="Times New Roman"/>
          <w:sz w:val="24"/>
          <w:szCs w:val="24"/>
        </w:rPr>
        <w:t xml:space="preserve"> </w:t>
      </w:r>
      <w:r w:rsidR="00C663F0">
        <w:rPr>
          <w:rFonts w:ascii="Times New Roman" w:hAnsi="Times New Roman" w:cs="Times New Roman"/>
          <w:sz w:val="24"/>
          <w:szCs w:val="24"/>
        </w:rPr>
        <w:t xml:space="preserve">su </w:t>
      </w:r>
      <w:r w:rsidRPr="004355CD">
        <w:rPr>
          <w:rFonts w:ascii="Times New Roman" w:hAnsi="Times New Roman" w:cs="Times New Roman"/>
          <w:sz w:val="24"/>
          <w:szCs w:val="24"/>
        </w:rPr>
        <w:t xml:space="preserve">u ukupnom iznosu od </w:t>
      </w:r>
      <w:r w:rsidR="00D648E9" w:rsidRPr="004355CD">
        <w:rPr>
          <w:rFonts w:ascii="Times New Roman" w:hAnsi="Times New Roman" w:cs="Times New Roman"/>
          <w:sz w:val="24"/>
          <w:szCs w:val="24"/>
        </w:rPr>
        <w:t>1.267.307,98</w:t>
      </w:r>
      <w:r w:rsidRPr="004355CD">
        <w:rPr>
          <w:rFonts w:ascii="Times New Roman" w:hAnsi="Times New Roman" w:cs="Times New Roman"/>
          <w:sz w:val="24"/>
          <w:szCs w:val="24"/>
        </w:rPr>
        <w:t xml:space="preserve"> €. Prihodi su u izvještajnom razdoblju ostvareni u iznosu od </w:t>
      </w:r>
      <w:r w:rsidR="00D648E9" w:rsidRPr="004355CD">
        <w:rPr>
          <w:rFonts w:ascii="Times New Roman" w:hAnsi="Times New Roman" w:cs="Times New Roman"/>
          <w:sz w:val="24"/>
          <w:szCs w:val="24"/>
        </w:rPr>
        <w:t>1.194.898,78</w:t>
      </w:r>
      <w:r w:rsidRPr="004355CD">
        <w:rPr>
          <w:rFonts w:ascii="Times New Roman" w:hAnsi="Times New Roman" w:cs="Times New Roman"/>
          <w:sz w:val="24"/>
          <w:szCs w:val="24"/>
        </w:rPr>
        <w:t xml:space="preserve"> € uz izvršenje plana od </w:t>
      </w:r>
      <w:r w:rsidR="00D648E9" w:rsidRPr="004355CD">
        <w:rPr>
          <w:rFonts w:ascii="Times New Roman" w:hAnsi="Times New Roman" w:cs="Times New Roman"/>
          <w:sz w:val="24"/>
          <w:szCs w:val="24"/>
        </w:rPr>
        <w:t xml:space="preserve">94,29 </w:t>
      </w:r>
      <w:r w:rsidRPr="004355CD">
        <w:rPr>
          <w:rFonts w:ascii="Times New Roman" w:hAnsi="Times New Roman" w:cs="Times New Roman"/>
          <w:sz w:val="24"/>
          <w:szCs w:val="24"/>
        </w:rPr>
        <w:t xml:space="preserve">%. Rashodi su planirani u iznosu od </w:t>
      </w:r>
      <w:r w:rsidR="00D648E9" w:rsidRPr="004355CD">
        <w:rPr>
          <w:rFonts w:ascii="Times New Roman" w:hAnsi="Times New Roman" w:cs="Times New Roman"/>
          <w:sz w:val="24"/>
          <w:szCs w:val="24"/>
        </w:rPr>
        <w:t>1.267.307,98</w:t>
      </w:r>
      <w:r w:rsidRPr="004355CD">
        <w:rPr>
          <w:rFonts w:ascii="Times New Roman" w:hAnsi="Times New Roman" w:cs="Times New Roman"/>
          <w:sz w:val="24"/>
          <w:szCs w:val="24"/>
        </w:rPr>
        <w:t xml:space="preserve"> €. Rashodi u izvještajnom razdoblju ostvareni u iznosu od </w:t>
      </w:r>
      <w:r w:rsidR="00D648E9" w:rsidRPr="004355CD">
        <w:rPr>
          <w:rFonts w:ascii="Times New Roman" w:hAnsi="Times New Roman" w:cs="Times New Roman"/>
          <w:sz w:val="24"/>
          <w:szCs w:val="24"/>
        </w:rPr>
        <w:t>1.297.372,06</w:t>
      </w:r>
      <w:r w:rsidRPr="004355CD">
        <w:rPr>
          <w:rFonts w:ascii="Times New Roman" w:hAnsi="Times New Roman" w:cs="Times New Roman"/>
          <w:sz w:val="24"/>
          <w:szCs w:val="24"/>
        </w:rPr>
        <w:t xml:space="preserve"> € uz izvršenje plana od </w:t>
      </w:r>
      <w:r w:rsidR="00D648E9" w:rsidRPr="004355CD">
        <w:rPr>
          <w:rFonts w:ascii="Times New Roman" w:hAnsi="Times New Roman" w:cs="Times New Roman"/>
          <w:sz w:val="24"/>
          <w:szCs w:val="24"/>
        </w:rPr>
        <w:t xml:space="preserve">102,37 </w:t>
      </w:r>
      <w:r w:rsidRPr="004355CD">
        <w:rPr>
          <w:rFonts w:ascii="Times New Roman" w:hAnsi="Times New Roman" w:cs="Times New Roman"/>
          <w:sz w:val="24"/>
          <w:szCs w:val="24"/>
        </w:rPr>
        <w:t>%.</w:t>
      </w:r>
    </w:p>
    <w:p w14:paraId="0ED50039" w14:textId="1C7641B5" w:rsidR="002B4CD0" w:rsidRDefault="002B4CD0" w:rsidP="004355C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CC98669" w14:textId="4C04DFA2" w:rsidR="002B4CD0" w:rsidRDefault="002B4CD0" w:rsidP="002B4CD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Donacije</w:t>
      </w:r>
      <w:r w:rsidRPr="00C663F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61</w:t>
      </w:r>
      <w:r w:rsidRPr="00C663F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4355CD">
        <w:rPr>
          <w:rFonts w:ascii="Times New Roman" w:hAnsi="Times New Roman" w:cs="Times New Roman"/>
          <w:sz w:val="24"/>
          <w:szCs w:val="24"/>
        </w:rPr>
        <w:t xml:space="preserve"> za 2025. godinu planirane </w:t>
      </w:r>
      <w:r>
        <w:rPr>
          <w:rFonts w:ascii="Times New Roman" w:hAnsi="Times New Roman" w:cs="Times New Roman"/>
          <w:sz w:val="24"/>
          <w:szCs w:val="24"/>
        </w:rPr>
        <w:t xml:space="preserve">su </w:t>
      </w:r>
      <w:r w:rsidRPr="004355CD">
        <w:rPr>
          <w:rFonts w:ascii="Times New Roman" w:hAnsi="Times New Roman" w:cs="Times New Roman"/>
          <w:sz w:val="24"/>
          <w:szCs w:val="24"/>
        </w:rPr>
        <w:t>u ukupnom iznosu od 1.</w:t>
      </w:r>
      <w:r w:rsidR="00E917D6">
        <w:rPr>
          <w:rFonts w:ascii="Times New Roman" w:hAnsi="Times New Roman" w:cs="Times New Roman"/>
          <w:sz w:val="24"/>
          <w:szCs w:val="24"/>
        </w:rPr>
        <w:t>580,00</w:t>
      </w:r>
      <w:r w:rsidRPr="004355CD">
        <w:rPr>
          <w:rFonts w:ascii="Times New Roman" w:hAnsi="Times New Roman" w:cs="Times New Roman"/>
          <w:sz w:val="24"/>
          <w:szCs w:val="24"/>
        </w:rPr>
        <w:t xml:space="preserve"> €. Prihodi su u izvještajnom razdoblju ostvareni u iznosu od </w:t>
      </w:r>
      <w:r w:rsidR="00E917D6">
        <w:rPr>
          <w:rFonts w:ascii="Times New Roman" w:hAnsi="Times New Roman" w:cs="Times New Roman"/>
          <w:sz w:val="24"/>
          <w:szCs w:val="24"/>
        </w:rPr>
        <w:t>1.313,60</w:t>
      </w:r>
      <w:r w:rsidRPr="004355CD">
        <w:rPr>
          <w:rFonts w:ascii="Times New Roman" w:hAnsi="Times New Roman" w:cs="Times New Roman"/>
          <w:sz w:val="24"/>
          <w:szCs w:val="24"/>
        </w:rPr>
        <w:t xml:space="preserve"> € uz izvršenje plana od </w:t>
      </w:r>
      <w:r w:rsidR="00E917D6">
        <w:rPr>
          <w:rFonts w:ascii="Times New Roman" w:hAnsi="Times New Roman" w:cs="Times New Roman"/>
          <w:sz w:val="24"/>
          <w:szCs w:val="24"/>
        </w:rPr>
        <w:t>83,14</w:t>
      </w:r>
      <w:r w:rsidRPr="004355CD">
        <w:rPr>
          <w:rFonts w:ascii="Times New Roman" w:hAnsi="Times New Roman" w:cs="Times New Roman"/>
          <w:sz w:val="24"/>
          <w:szCs w:val="24"/>
        </w:rPr>
        <w:t xml:space="preserve"> %. Rashodi su planirani u iznosu od </w:t>
      </w:r>
      <w:r w:rsidR="00E917D6">
        <w:rPr>
          <w:rFonts w:ascii="Times New Roman" w:hAnsi="Times New Roman" w:cs="Times New Roman"/>
          <w:sz w:val="24"/>
          <w:szCs w:val="24"/>
        </w:rPr>
        <w:t>1.580,00</w:t>
      </w:r>
      <w:r w:rsidRPr="004355CD">
        <w:rPr>
          <w:rFonts w:ascii="Times New Roman" w:hAnsi="Times New Roman" w:cs="Times New Roman"/>
          <w:sz w:val="24"/>
          <w:szCs w:val="24"/>
        </w:rPr>
        <w:t xml:space="preserve"> €. Rashodi u izvještajnom razdoblju ostvareni u iznosu od </w:t>
      </w:r>
      <w:r w:rsidR="00E917D6">
        <w:rPr>
          <w:rFonts w:ascii="Times New Roman" w:hAnsi="Times New Roman" w:cs="Times New Roman"/>
          <w:sz w:val="24"/>
          <w:szCs w:val="24"/>
        </w:rPr>
        <w:t>556,98</w:t>
      </w:r>
      <w:r w:rsidRPr="004355CD">
        <w:rPr>
          <w:rFonts w:ascii="Times New Roman" w:hAnsi="Times New Roman" w:cs="Times New Roman"/>
          <w:sz w:val="24"/>
          <w:szCs w:val="24"/>
        </w:rPr>
        <w:t xml:space="preserve"> € uz izvršenje plana od </w:t>
      </w:r>
      <w:r w:rsidR="00E917D6">
        <w:rPr>
          <w:rFonts w:ascii="Times New Roman" w:hAnsi="Times New Roman" w:cs="Times New Roman"/>
          <w:sz w:val="24"/>
          <w:szCs w:val="24"/>
        </w:rPr>
        <w:t>35,25</w:t>
      </w:r>
      <w:r w:rsidRPr="004355CD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7FC37CAA" w14:textId="77777777" w:rsidR="002B4CD0" w:rsidRPr="004355CD" w:rsidRDefault="002B4CD0" w:rsidP="004355C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BD84FE4" w14:textId="047D8638" w:rsidR="0032653E" w:rsidRPr="004355CD" w:rsidRDefault="0032653E" w:rsidP="004355C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50AB1513" w14:textId="35BA894F" w:rsidR="00B479EA" w:rsidRPr="004355CD" w:rsidRDefault="00B479EA" w:rsidP="004355CD">
      <w:pPr>
        <w:pStyle w:val="Odlomakpopisa"/>
        <w:numPr>
          <w:ilvl w:val="0"/>
          <w:numId w:val="3"/>
        </w:numPr>
        <w:spacing w:line="240" w:lineRule="atLeast"/>
        <w:rPr>
          <w:rFonts w:ascii="Times New Roman" w:hAnsi="Times New Roman" w:cs="Times New Roman"/>
          <w:b/>
          <w:caps/>
          <w:sz w:val="24"/>
          <w:szCs w:val="24"/>
        </w:rPr>
      </w:pPr>
      <w:r w:rsidRPr="004355CD">
        <w:rPr>
          <w:rFonts w:ascii="Times New Roman" w:hAnsi="Times New Roman" w:cs="Times New Roman"/>
          <w:b/>
          <w:caps/>
          <w:sz w:val="24"/>
          <w:szCs w:val="24"/>
        </w:rPr>
        <w:t>Obrazloženje POSEBNOG DIJELA izvješća o izvršenju financijskog plana za 202</w:t>
      </w:r>
      <w:r w:rsidR="00D46E23" w:rsidRPr="004355CD">
        <w:rPr>
          <w:rFonts w:ascii="Times New Roman" w:hAnsi="Times New Roman" w:cs="Times New Roman"/>
          <w:b/>
          <w:caps/>
          <w:sz w:val="24"/>
          <w:szCs w:val="24"/>
        </w:rPr>
        <w:t>5</w:t>
      </w:r>
      <w:r w:rsidRPr="004355CD">
        <w:rPr>
          <w:rFonts w:ascii="Times New Roman" w:hAnsi="Times New Roman" w:cs="Times New Roman"/>
          <w:b/>
          <w:caps/>
          <w:sz w:val="24"/>
          <w:szCs w:val="24"/>
        </w:rPr>
        <w:t>. godinu</w:t>
      </w:r>
    </w:p>
    <w:p w14:paraId="58FEC1FB" w14:textId="261A58C6" w:rsidR="00003A33" w:rsidRPr="004355CD" w:rsidRDefault="00B479EA" w:rsidP="004355CD">
      <w:pPr>
        <w:spacing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55CD">
        <w:rPr>
          <w:rFonts w:ascii="Times New Roman" w:hAnsi="Times New Roman" w:cs="Times New Roman"/>
          <w:sz w:val="24"/>
          <w:szCs w:val="24"/>
        </w:rPr>
        <w:t>Posebni dio izvješća o izvršenju financijskog plana za 202</w:t>
      </w:r>
      <w:r w:rsidR="00D46E23" w:rsidRPr="004355CD">
        <w:rPr>
          <w:rFonts w:ascii="Times New Roman" w:hAnsi="Times New Roman" w:cs="Times New Roman"/>
          <w:sz w:val="24"/>
          <w:szCs w:val="24"/>
        </w:rPr>
        <w:t>5</w:t>
      </w:r>
      <w:r w:rsidRPr="004355CD">
        <w:rPr>
          <w:rFonts w:ascii="Times New Roman" w:hAnsi="Times New Roman" w:cs="Times New Roman"/>
          <w:sz w:val="24"/>
          <w:szCs w:val="24"/>
        </w:rPr>
        <w:t xml:space="preserve">. godinu  sadrži  </w:t>
      </w:r>
      <w:r w:rsidR="00003A33" w:rsidRPr="004355CD">
        <w:rPr>
          <w:rFonts w:ascii="Times New Roman" w:hAnsi="Times New Roman" w:cs="Times New Roman"/>
          <w:sz w:val="24"/>
          <w:szCs w:val="24"/>
          <w:shd w:val="clear" w:color="auto" w:fill="FFFFFF"/>
        </w:rPr>
        <w:t>obrazloženje izvršenja programa koje se daje kroz obrazloženje izvršenja aktivnosti i projekata zajedno s ciljevima koji su ostvareni provedbom programa i pokazateljima uspješnosti realizacije tih ciljeva koji se sastoje od pokazatelja učinka i pokazatelja rezultata.</w:t>
      </w:r>
    </w:p>
    <w:p w14:paraId="4AD75038" w14:textId="6860CA41" w:rsidR="00B62FDC" w:rsidRPr="004355CD" w:rsidRDefault="00B62FDC" w:rsidP="004355CD">
      <w:pPr>
        <w:spacing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4355CD">
        <w:rPr>
          <w:rFonts w:ascii="Times New Roman" w:hAnsi="Times New Roman" w:cs="Times New Roman"/>
          <w:b/>
          <w:bCs/>
          <w:sz w:val="24"/>
          <w:szCs w:val="24"/>
        </w:rPr>
        <w:t xml:space="preserve">Aktivnost A101301 </w:t>
      </w:r>
      <w:r w:rsidR="00651853" w:rsidRPr="004355C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355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1853" w:rsidRPr="004355CD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4355CD">
        <w:rPr>
          <w:rFonts w:ascii="Times New Roman" w:hAnsi="Times New Roman" w:cs="Times New Roman"/>
          <w:b/>
          <w:bCs/>
          <w:sz w:val="24"/>
          <w:szCs w:val="24"/>
        </w:rPr>
        <w:t>snovno školstvo - decentralizirana sredstva</w:t>
      </w:r>
    </w:p>
    <w:p w14:paraId="5BCC61F8" w14:textId="433E768F" w:rsidR="00B62FDC" w:rsidRDefault="00B62FDC" w:rsidP="009134F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sz w:val="24"/>
          <w:szCs w:val="24"/>
        </w:rPr>
        <w:t>Rashodi po ovoj aktivnosti planirani su u ukupnom iznosu od 59.000,00 €. U izvještajnom razdoblju rashodi su ostvareni u iznosu od 61.940,00 € što iznosi 104,98 % od planiranog</w:t>
      </w:r>
      <w:r w:rsidR="00C663F0">
        <w:rPr>
          <w:rFonts w:ascii="Times New Roman" w:hAnsi="Times New Roman" w:cs="Times New Roman"/>
          <w:sz w:val="24"/>
          <w:szCs w:val="24"/>
        </w:rPr>
        <w:t xml:space="preserve">, </w:t>
      </w:r>
      <w:r w:rsidR="009134F4">
        <w:rPr>
          <w:rFonts w:ascii="Times New Roman" w:hAnsi="Times New Roman" w:cs="Times New Roman"/>
          <w:sz w:val="24"/>
          <w:szCs w:val="24"/>
        </w:rPr>
        <w:t xml:space="preserve">ponajviše </w:t>
      </w:r>
      <w:r w:rsidR="00C663F0">
        <w:rPr>
          <w:rFonts w:ascii="Times New Roman" w:hAnsi="Times New Roman" w:cs="Times New Roman"/>
          <w:sz w:val="24"/>
          <w:szCs w:val="24"/>
        </w:rPr>
        <w:t>zbog poskupljenja energenata struje i plina.</w:t>
      </w:r>
    </w:p>
    <w:p w14:paraId="3387FC9F" w14:textId="77777777" w:rsidR="009134F4" w:rsidRPr="009134F4" w:rsidRDefault="009134F4" w:rsidP="009134F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80B3CD" w14:textId="5352F4AB" w:rsidR="00B62FDC" w:rsidRPr="004355CD" w:rsidRDefault="00B62FDC" w:rsidP="004355CD">
      <w:pPr>
        <w:spacing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4355CD">
        <w:rPr>
          <w:rFonts w:ascii="Times New Roman" w:hAnsi="Times New Roman" w:cs="Times New Roman"/>
          <w:b/>
          <w:bCs/>
          <w:sz w:val="24"/>
          <w:szCs w:val="24"/>
        </w:rPr>
        <w:t xml:space="preserve">Aktivnost A101304 </w:t>
      </w:r>
      <w:r w:rsidR="00651853" w:rsidRPr="004355C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355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1853" w:rsidRPr="004355CD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4355CD">
        <w:rPr>
          <w:rFonts w:ascii="Times New Roman" w:hAnsi="Times New Roman" w:cs="Times New Roman"/>
          <w:b/>
          <w:bCs/>
          <w:sz w:val="24"/>
          <w:szCs w:val="24"/>
        </w:rPr>
        <w:t>atjecanja učenika</w:t>
      </w:r>
    </w:p>
    <w:p w14:paraId="02FAF6F2" w14:textId="44848B27" w:rsidR="00273088" w:rsidRDefault="00B62FDC" w:rsidP="009134F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sz w:val="24"/>
          <w:szCs w:val="24"/>
        </w:rPr>
        <w:t>U izvještajnom razdoblju rashodi su ostvareni u iznosu od 80,36 €.</w:t>
      </w:r>
    </w:p>
    <w:p w14:paraId="2BDB3B59" w14:textId="77777777" w:rsidR="009134F4" w:rsidRPr="009134F4" w:rsidRDefault="009134F4" w:rsidP="009134F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535998" w14:textId="2DFC7709" w:rsidR="00B62FDC" w:rsidRPr="004355CD" w:rsidRDefault="00B62FDC" w:rsidP="004355CD">
      <w:pPr>
        <w:spacing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4355CD">
        <w:rPr>
          <w:rFonts w:ascii="Times New Roman" w:hAnsi="Times New Roman" w:cs="Times New Roman"/>
          <w:b/>
          <w:bCs/>
          <w:sz w:val="24"/>
          <w:szCs w:val="24"/>
        </w:rPr>
        <w:t xml:space="preserve">Aktivnost A101305 </w:t>
      </w:r>
      <w:r w:rsidR="00651853" w:rsidRPr="004355C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355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1853" w:rsidRPr="004355CD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4355CD">
        <w:rPr>
          <w:rFonts w:ascii="Times New Roman" w:hAnsi="Times New Roman" w:cs="Times New Roman"/>
          <w:b/>
          <w:bCs/>
          <w:sz w:val="24"/>
          <w:szCs w:val="24"/>
        </w:rPr>
        <w:t>apitalni izdaci za osnovne škole - decentralizirana sredstva</w:t>
      </w:r>
    </w:p>
    <w:p w14:paraId="30A11D8C" w14:textId="46EA2A15" w:rsidR="00B62FDC" w:rsidRPr="004355CD" w:rsidRDefault="00B62FDC" w:rsidP="004355C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sz w:val="24"/>
          <w:szCs w:val="24"/>
        </w:rPr>
        <w:t xml:space="preserve">Rashodi po ovoj aktivnosti planirani su u ukupnom iznosu od 7.144,65 €. U izvještajnom razdoblju rashodi su ostvareni u iznosu od 7.144,65 € što iznosi 100,00 % od planiranog. Rashodi se odnose na sigurnosno tehničko opremanje ulaza u školu i na nabavu </w:t>
      </w:r>
      <w:r w:rsidR="009134F4">
        <w:rPr>
          <w:rFonts w:ascii="Times New Roman" w:hAnsi="Times New Roman" w:cs="Times New Roman"/>
          <w:sz w:val="24"/>
          <w:szCs w:val="24"/>
        </w:rPr>
        <w:t xml:space="preserve">nove </w:t>
      </w:r>
      <w:r w:rsidRPr="004355CD">
        <w:rPr>
          <w:rFonts w:ascii="Times New Roman" w:hAnsi="Times New Roman" w:cs="Times New Roman"/>
          <w:sz w:val="24"/>
          <w:szCs w:val="24"/>
        </w:rPr>
        <w:t>traktor kosilice.</w:t>
      </w:r>
    </w:p>
    <w:p w14:paraId="21C2FCA3" w14:textId="2EBE5A75" w:rsidR="00651853" w:rsidRPr="004355CD" w:rsidRDefault="00651853" w:rsidP="004355C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1769F27" w14:textId="5554CA38" w:rsidR="009134F4" w:rsidRPr="009134F4" w:rsidRDefault="00651853" w:rsidP="004355CD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55CD">
        <w:rPr>
          <w:rFonts w:ascii="Times New Roman" w:hAnsi="Times New Roman" w:cs="Times New Roman"/>
          <w:b/>
          <w:bCs/>
          <w:sz w:val="24"/>
          <w:szCs w:val="24"/>
        </w:rPr>
        <w:t>Aktivnost A101319 - Asistenti u nastavi</w:t>
      </w:r>
    </w:p>
    <w:p w14:paraId="33DFC6AC" w14:textId="49451F3F" w:rsidR="00DF4573" w:rsidRPr="004355CD" w:rsidRDefault="00651853" w:rsidP="00DF457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sz w:val="24"/>
          <w:szCs w:val="24"/>
        </w:rPr>
        <w:t xml:space="preserve">Jednog pomoćnika u nastavi sufinanciraju Županija, izvor 11 i Općina Selnica izvor 52 u omjeru 50:50. Sredstva za tu aktivnost planirana su u iznosu od </w:t>
      </w:r>
      <w:r w:rsidR="003422F5">
        <w:rPr>
          <w:rFonts w:ascii="Times New Roman" w:hAnsi="Times New Roman" w:cs="Times New Roman"/>
          <w:sz w:val="24"/>
          <w:szCs w:val="24"/>
        </w:rPr>
        <w:t>3.997,79</w:t>
      </w:r>
      <w:r w:rsidRPr="004355CD">
        <w:rPr>
          <w:rFonts w:ascii="Times New Roman" w:hAnsi="Times New Roman" w:cs="Times New Roman"/>
          <w:sz w:val="24"/>
          <w:szCs w:val="24"/>
        </w:rPr>
        <w:t xml:space="preserve"> €. U izvještajnom razdoblju rashodi su ostvareni u iznosu od </w:t>
      </w:r>
      <w:r w:rsidR="003422F5">
        <w:rPr>
          <w:rFonts w:ascii="Times New Roman" w:hAnsi="Times New Roman" w:cs="Times New Roman"/>
          <w:sz w:val="24"/>
          <w:szCs w:val="24"/>
        </w:rPr>
        <w:t>3.997,79</w:t>
      </w:r>
      <w:r w:rsidRPr="004355CD">
        <w:rPr>
          <w:rFonts w:ascii="Times New Roman" w:hAnsi="Times New Roman" w:cs="Times New Roman"/>
          <w:sz w:val="24"/>
          <w:szCs w:val="24"/>
        </w:rPr>
        <w:t xml:space="preserve"> € što iznosi 100,00 % od planiranog. </w:t>
      </w:r>
    </w:p>
    <w:p w14:paraId="035D9DBC" w14:textId="77777777" w:rsidR="009134F4" w:rsidRDefault="009134F4" w:rsidP="004355CD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3F3BD4F2" w14:textId="0F31C4F5" w:rsidR="00651853" w:rsidRPr="004355CD" w:rsidRDefault="00651853" w:rsidP="004355CD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355CD">
        <w:rPr>
          <w:rFonts w:ascii="Times New Roman" w:hAnsi="Times New Roman" w:cs="Times New Roman"/>
          <w:b/>
          <w:sz w:val="24"/>
          <w:szCs w:val="24"/>
        </w:rPr>
        <w:t>Tekući projekt T100115 - Projekt „Školska shema“</w:t>
      </w:r>
    </w:p>
    <w:p w14:paraId="75651024" w14:textId="21AD47CC" w:rsidR="00651853" w:rsidRDefault="00651853" w:rsidP="004355C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sz w:val="24"/>
          <w:szCs w:val="24"/>
        </w:rPr>
        <w:t xml:space="preserve">U školskoj godini 2024./2025. Osnovna škola Selnica bila je uključena u projekt </w:t>
      </w:r>
      <w:r w:rsidR="009134F4" w:rsidRPr="004355CD">
        <w:rPr>
          <w:rFonts w:ascii="Times New Roman" w:hAnsi="Times New Roman" w:cs="Times New Roman"/>
          <w:sz w:val="24"/>
          <w:szCs w:val="24"/>
        </w:rPr>
        <w:t>nabav</w:t>
      </w:r>
      <w:r w:rsidR="009134F4">
        <w:rPr>
          <w:rFonts w:ascii="Times New Roman" w:hAnsi="Times New Roman" w:cs="Times New Roman"/>
          <w:sz w:val="24"/>
          <w:szCs w:val="24"/>
        </w:rPr>
        <w:t>e</w:t>
      </w:r>
      <w:r w:rsidR="009134F4" w:rsidRPr="004355CD">
        <w:rPr>
          <w:rFonts w:ascii="Times New Roman" w:hAnsi="Times New Roman" w:cs="Times New Roman"/>
          <w:sz w:val="24"/>
          <w:szCs w:val="24"/>
        </w:rPr>
        <w:t xml:space="preserve"> voća i mlijeka </w:t>
      </w:r>
      <w:r w:rsidRPr="004355CD">
        <w:rPr>
          <w:rFonts w:ascii="Times New Roman" w:hAnsi="Times New Roman" w:cs="Times New Roman"/>
          <w:sz w:val="24"/>
          <w:szCs w:val="24"/>
        </w:rPr>
        <w:t xml:space="preserve">„Školska shema“. Sredstva su osigurana 100 % iz izvora 51 pomoći EU, </w:t>
      </w:r>
      <w:r w:rsidRPr="004355CD">
        <w:rPr>
          <w:rFonts w:ascii="Times New Roman" w:hAnsi="Times New Roman" w:cs="Times New Roman"/>
          <w:sz w:val="24"/>
          <w:szCs w:val="24"/>
        </w:rPr>
        <w:lastRenderedPageBreak/>
        <w:t>planirana su u iznosu od 1.330,21 €. Ukupni rashodi za ovu aktivnost u izvještajnom razdoblju iznos</w:t>
      </w:r>
      <w:r w:rsidR="00743B40">
        <w:rPr>
          <w:rFonts w:ascii="Times New Roman" w:hAnsi="Times New Roman" w:cs="Times New Roman"/>
          <w:sz w:val="24"/>
          <w:szCs w:val="24"/>
        </w:rPr>
        <w:t>ili su</w:t>
      </w:r>
      <w:r w:rsidRPr="004355CD">
        <w:rPr>
          <w:rFonts w:ascii="Times New Roman" w:hAnsi="Times New Roman" w:cs="Times New Roman"/>
          <w:sz w:val="24"/>
          <w:szCs w:val="24"/>
        </w:rPr>
        <w:t xml:space="preserve"> 1.330,21 € uz izvršenje plana 100,00 %.</w:t>
      </w:r>
    </w:p>
    <w:p w14:paraId="0AD8D897" w14:textId="77777777" w:rsidR="00743B40" w:rsidRPr="009134F4" w:rsidRDefault="00743B40" w:rsidP="004355C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ABC28DA" w14:textId="35607941" w:rsidR="00D46E23" w:rsidRPr="004355CD" w:rsidRDefault="00651853" w:rsidP="004355CD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355CD">
        <w:rPr>
          <w:rFonts w:ascii="Times New Roman" w:hAnsi="Times New Roman" w:cs="Times New Roman"/>
          <w:b/>
          <w:sz w:val="24"/>
          <w:szCs w:val="24"/>
        </w:rPr>
        <w:t>Tekući projekt</w:t>
      </w:r>
      <w:r w:rsidR="00D46E23" w:rsidRPr="004355CD">
        <w:rPr>
          <w:rFonts w:ascii="Times New Roman" w:hAnsi="Times New Roman" w:cs="Times New Roman"/>
          <w:b/>
          <w:sz w:val="24"/>
          <w:szCs w:val="24"/>
        </w:rPr>
        <w:t xml:space="preserve"> T100117 </w:t>
      </w:r>
      <w:r w:rsidRPr="004355C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46E23" w:rsidRPr="004355CD">
        <w:rPr>
          <w:rFonts w:ascii="Times New Roman" w:hAnsi="Times New Roman" w:cs="Times New Roman"/>
          <w:b/>
          <w:sz w:val="24"/>
          <w:szCs w:val="24"/>
        </w:rPr>
        <w:t>Projekt „Škole jednakih mogućnosti“</w:t>
      </w:r>
    </w:p>
    <w:p w14:paraId="777CA433" w14:textId="3E27AA95" w:rsidR="005479BC" w:rsidRPr="004355CD" w:rsidRDefault="005479BC" w:rsidP="004355C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sz w:val="24"/>
          <w:szCs w:val="24"/>
        </w:rPr>
        <w:t xml:space="preserve">U školskoj godini 2024./2025. u Osnovnoj školi Selnica pet učenika </w:t>
      </w:r>
      <w:r w:rsidR="00743B40">
        <w:rPr>
          <w:rFonts w:ascii="Times New Roman" w:hAnsi="Times New Roman" w:cs="Times New Roman"/>
          <w:sz w:val="24"/>
          <w:szCs w:val="24"/>
        </w:rPr>
        <w:t xml:space="preserve">je </w:t>
      </w:r>
      <w:r w:rsidRPr="004355CD">
        <w:rPr>
          <w:rFonts w:ascii="Times New Roman" w:hAnsi="Times New Roman" w:cs="Times New Roman"/>
          <w:sz w:val="24"/>
          <w:szCs w:val="24"/>
        </w:rPr>
        <w:t>ima</w:t>
      </w:r>
      <w:r w:rsidR="00743B40">
        <w:rPr>
          <w:rFonts w:ascii="Times New Roman" w:hAnsi="Times New Roman" w:cs="Times New Roman"/>
          <w:sz w:val="24"/>
          <w:szCs w:val="24"/>
        </w:rPr>
        <w:t>lo</w:t>
      </w:r>
      <w:r w:rsidRPr="004355CD">
        <w:rPr>
          <w:rFonts w:ascii="Times New Roman" w:hAnsi="Times New Roman" w:cs="Times New Roman"/>
          <w:sz w:val="24"/>
          <w:szCs w:val="24"/>
        </w:rPr>
        <w:t xml:space="preserve"> osigurane pomoćnike u nastavi. Četiri pomoćnika zaposleno je po Projektu</w:t>
      </w:r>
      <w:r w:rsidR="00743B40">
        <w:rPr>
          <w:rFonts w:ascii="Times New Roman" w:hAnsi="Times New Roman" w:cs="Times New Roman"/>
          <w:sz w:val="24"/>
          <w:szCs w:val="24"/>
        </w:rPr>
        <w:t xml:space="preserve"> </w:t>
      </w:r>
      <w:r w:rsidR="00743B40" w:rsidRPr="00743B40">
        <w:rPr>
          <w:rFonts w:ascii="Times New Roman" w:hAnsi="Times New Roman" w:cs="Times New Roman"/>
          <w:bCs/>
          <w:sz w:val="24"/>
          <w:szCs w:val="24"/>
        </w:rPr>
        <w:t>„Škole jednakih mogućnosti“</w:t>
      </w:r>
      <w:r w:rsidRPr="004355CD">
        <w:rPr>
          <w:rFonts w:ascii="Times New Roman" w:hAnsi="Times New Roman" w:cs="Times New Roman"/>
          <w:sz w:val="24"/>
          <w:szCs w:val="24"/>
        </w:rPr>
        <w:t>. U školskoj godini</w:t>
      </w:r>
      <w:r w:rsidR="00743B40">
        <w:rPr>
          <w:rFonts w:ascii="Times New Roman" w:hAnsi="Times New Roman" w:cs="Times New Roman"/>
          <w:sz w:val="24"/>
          <w:szCs w:val="24"/>
        </w:rPr>
        <w:t xml:space="preserve"> </w:t>
      </w:r>
      <w:r w:rsidR="00743B40" w:rsidRPr="004355CD">
        <w:rPr>
          <w:rFonts w:ascii="Times New Roman" w:hAnsi="Times New Roman" w:cs="Times New Roman"/>
          <w:sz w:val="24"/>
          <w:szCs w:val="24"/>
        </w:rPr>
        <w:t>202</w:t>
      </w:r>
      <w:r w:rsidR="00743B40">
        <w:rPr>
          <w:rFonts w:ascii="Times New Roman" w:hAnsi="Times New Roman" w:cs="Times New Roman"/>
          <w:sz w:val="24"/>
          <w:szCs w:val="24"/>
        </w:rPr>
        <w:t>5</w:t>
      </w:r>
      <w:r w:rsidR="00743B40" w:rsidRPr="004355CD">
        <w:rPr>
          <w:rFonts w:ascii="Times New Roman" w:hAnsi="Times New Roman" w:cs="Times New Roman"/>
          <w:sz w:val="24"/>
          <w:szCs w:val="24"/>
        </w:rPr>
        <w:t>./202</w:t>
      </w:r>
      <w:r w:rsidR="00743B40">
        <w:rPr>
          <w:rFonts w:ascii="Times New Roman" w:hAnsi="Times New Roman" w:cs="Times New Roman"/>
          <w:sz w:val="24"/>
          <w:szCs w:val="24"/>
        </w:rPr>
        <w:t>6</w:t>
      </w:r>
      <w:r w:rsidR="00743B40" w:rsidRPr="004355CD">
        <w:rPr>
          <w:rFonts w:ascii="Times New Roman" w:hAnsi="Times New Roman" w:cs="Times New Roman"/>
          <w:sz w:val="24"/>
          <w:szCs w:val="24"/>
        </w:rPr>
        <w:t>.</w:t>
      </w:r>
      <w:r w:rsidRPr="004355CD">
        <w:rPr>
          <w:rFonts w:ascii="Times New Roman" w:hAnsi="Times New Roman" w:cs="Times New Roman"/>
          <w:sz w:val="24"/>
          <w:szCs w:val="24"/>
        </w:rPr>
        <w:t xml:space="preserve"> troje učenika ima pomoćnik</w:t>
      </w:r>
      <w:r w:rsidR="00743B40">
        <w:rPr>
          <w:rFonts w:ascii="Times New Roman" w:hAnsi="Times New Roman" w:cs="Times New Roman"/>
          <w:sz w:val="24"/>
          <w:szCs w:val="24"/>
        </w:rPr>
        <w:t>e</w:t>
      </w:r>
      <w:r w:rsidRPr="004355CD">
        <w:rPr>
          <w:rFonts w:ascii="Times New Roman" w:hAnsi="Times New Roman" w:cs="Times New Roman"/>
          <w:sz w:val="24"/>
          <w:szCs w:val="24"/>
        </w:rPr>
        <w:t xml:space="preserve"> u nastavi jer </w:t>
      </w:r>
      <w:r w:rsidR="00743B40">
        <w:rPr>
          <w:rFonts w:ascii="Times New Roman" w:hAnsi="Times New Roman" w:cs="Times New Roman"/>
          <w:sz w:val="24"/>
          <w:szCs w:val="24"/>
        </w:rPr>
        <w:t xml:space="preserve">je </w:t>
      </w:r>
      <w:r w:rsidRPr="004355CD">
        <w:rPr>
          <w:rFonts w:ascii="Times New Roman" w:hAnsi="Times New Roman" w:cs="Times New Roman"/>
          <w:sz w:val="24"/>
          <w:szCs w:val="24"/>
        </w:rPr>
        <w:t>dvoje učenika završ</w:t>
      </w:r>
      <w:r w:rsidR="00743B40">
        <w:rPr>
          <w:rFonts w:ascii="Times New Roman" w:hAnsi="Times New Roman" w:cs="Times New Roman"/>
          <w:sz w:val="24"/>
          <w:szCs w:val="24"/>
        </w:rPr>
        <w:t>ilo</w:t>
      </w:r>
      <w:r w:rsidRPr="004355CD">
        <w:rPr>
          <w:rFonts w:ascii="Times New Roman" w:hAnsi="Times New Roman" w:cs="Times New Roman"/>
          <w:sz w:val="24"/>
          <w:szCs w:val="24"/>
        </w:rPr>
        <w:t xml:space="preserve"> osmi razred.</w:t>
      </w:r>
    </w:p>
    <w:p w14:paraId="03B42FAB" w14:textId="495C5F0F" w:rsidR="005479BC" w:rsidRPr="004355CD" w:rsidRDefault="005479BC" w:rsidP="004355C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sz w:val="24"/>
          <w:szCs w:val="24"/>
        </w:rPr>
        <w:t>Sredstva za plaće i ostala materijalna prava pomoćnika u nastavi po projektu „Škole jednakih mogućnosti“ za 2025. godinu planirana su u iznosu od 52.760,00 €. Sredstva su osigurana 90</w:t>
      </w:r>
      <w:r w:rsidR="00F0591F" w:rsidRPr="004355CD">
        <w:rPr>
          <w:rFonts w:ascii="Times New Roman" w:hAnsi="Times New Roman" w:cs="Times New Roman"/>
          <w:sz w:val="24"/>
          <w:szCs w:val="24"/>
        </w:rPr>
        <w:t xml:space="preserve"> </w:t>
      </w:r>
      <w:r w:rsidRPr="004355CD">
        <w:rPr>
          <w:rFonts w:ascii="Times New Roman" w:hAnsi="Times New Roman" w:cs="Times New Roman"/>
          <w:sz w:val="24"/>
          <w:szCs w:val="24"/>
        </w:rPr>
        <w:t>% iz izvora 51 pomoći EU, a 10</w:t>
      </w:r>
      <w:r w:rsidR="00F0591F" w:rsidRPr="004355CD">
        <w:rPr>
          <w:rFonts w:ascii="Times New Roman" w:hAnsi="Times New Roman" w:cs="Times New Roman"/>
          <w:sz w:val="24"/>
          <w:szCs w:val="24"/>
        </w:rPr>
        <w:t xml:space="preserve"> </w:t>
      </w:r>
      <w:r w:rsidRPr="004355CD">
        <w:rPr>
          <w:rFonts w:ascii="Times New Roman" w:hAnsi="Times New Roman" w:cs="Times New Roman"/>
          <w:sz w:val="24"/>
          <w:szCs w:val="24"/>
        </w:rPr>
        <w:t>% iz izvora 11 proračuna Međimurske županije. Ukupni rashodi za ovu aktivnost u izvještajnom razdoblju iznos</w:t>
      </w:r>
      <w:r w:rsidR="00743B40">
        <w:rPr>
          <w:rFonts w:ascii="Times New Roman" w:hAnsi="Times New Roman" w:cs="Times New Roman"/>
          <w:sz w:val="24"/>
          <w:szCs w:val="24"/>
        </w:rPr>
        <w:t>ili su</w:t>
      </w:r>
      <w:r w:rsidRPr="004355CD">
        <w:rPr>
          <w:rFonts w:ascii="Times New Roman" w:hAnsi="Times New Roman" w:cs="Times New Roman"/>
          <w:sz w:val="24"/>
          <w:szCs w:val="24"/>
        </w:rPr>
        <w:t xml:space="preserve"> 52.545,95 € uz izvršenje plana 99,59 %.</w:t>
      </w:r>
    </w:p>
    <w:p w14:paraId="1D3CBFB7" w14:textId="77777777" w:rsidR="005A276C" w:rsidRPr="009134F4" w:rsidRDefault="005A276C" w:rsidP="004355CD">
      <w:pPr>
        <w:spacing w:after="0" w:line="240" w:lineRule="atLeast"/>
        <w:jc w:val="both"/>
        <w:rPr>
          <w:rFonts w:ascii="Times New Roman" w:hAnsi="Times New Roman" w:cs="Times New Roman"/>
          <w:sz w:val="4"/>
          <w:szCs w:val="4"/>
        </w:rPr>
      </w:pPr>
    </w:p>
    <w:p w14:paraId="5D0CF661" w14:textId="3978E7A6" w:rsidR="009134F4" w:rsidRPr="009134F4" w:rsidRDefault="005A276C" w:rsidP="004355CD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55CD">
        <w:rPr>
          <w:rFonts w:ascii="Times New Roman" w:hAnsi="Times New Roman" w:cs="Times New Roman"/>
          <w:b/>
          <w:bCs/>
          <w:sz w:val="24"/>
          <w:szCs w:val="24"/>
        </w:rPr>
        <w:t xml:space="preserve">Aktivnost A101314 </w:t>
      </w:r>
      <w:r w:rsidR="00DF4573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265FF4" w:rsidRPr="004355CD">
        <w:rPr>
          <w:rFonts w:ascii="Times New Roman" w:hAnsi="Times New Roman" w:cs="Times New Roman"/>
          <w:b/>
          <w:bCs/>
          <w:sz w:val="24"/>
          <w:szCs w:val="24"/>
        </w:rPr>
        <w:t>Ostali izdaci za osnovne škole</w:t>
      </w:r>
    </w:p>
    <w:p w14:paraId="02941DFC" w14:textId="70408941" w:rsidR="005A276C" w:rsidRPr="004355CD" w:rsidRDefault="005A276C" w:rsidP="004355C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sz w:val="24"/>
          <w:szCs w:val="24"/>
        </w:rPr>
        <w:t xml:space="preserve">Rashodi po ovoj aktivnosti planirani su u ukupnom iznosu od </w:t>
      </w:r>
      <w:r w:rsidR="00265FF4" w:rsidRPr="004355CD">
        <w:rPr>
          <w:rFonts w:ascii="Times New Roman" w:hAnsi="Times New Roman" w:cs="Times New Roman"/>
          <w:sz w:val="24"/>
          <w:szCs w:val="24"/>
        </w:rPr>
        <w:t>1.303.442,42</w:t>
      </w:r>
      <w:r w:rsidRPr="004355CD">
        <w:rPr>
          <w:rFonts w:ascii="Times New Roman" w:hAnsi="Times New Roman" w:cs="Times New Roman"/>
          <w:sz w:val="24"/>
          <w:szCs w:val="24"/>
        </w:rPr>
        <w:t xml:space="preserve"> €. U izvještajnom razdoblju rashodi su ostvareni u iznosu od </w:t>
      </w:r>
      <w:r w:rsidR="00265FF4" w:rsidRPr="004355CD">
        <w:rPr>
          <w:rFonts w:ascii="Times New Roman" w:hAnsi="Times New Roman" w:cs="Times New Roman"/>
          <w:sz w:val="24"/>
          <w:szCs w:val="24"/>
        </w:rPr>
        <w:t>1.32</w:t>
      </w:r>
      <w:r w:rsidR="003422F5">
        <w:rPr>
          <w:rFonts w:ascii="Times New Roman" w:hAnsi="Times New Roman" w:cs="Times New Roman"/>
          <w:sz w:val="24"/>
          <w:szCs w:val="24"/>
        </w:rPr>
        <w:t>9.851,42</w:t>
      </w:r>
      <w:r w:rsidRPr="004355CD">
        <w:rPr>
          <w:rFonts w:ascii="Times New Roman" w:hAnsi="Times New Roman" w:cs="Times New Roman"/>
          <w:sz w:val="24"/>
          <w:szCs w:val="24"/>
        </w:rPr>
        <w:t xml:space="preserve"> € što iznosi </w:t>
      </w:r>
      <w:r w:rsidR="00265FF4" w:rsidRPr="004355CD">
        <w:rPr>
          <w:rFonts w:ascii="Times New Roman" w:hAnsi="Times New Roman" w:cs="Times New Roman"/>
          <w:sz w:val="24"/>
          <w:szCs w:val="24"/>
        </w:rPr>
        <w:t>10</w:t>
      </w:r>
      <w:r w:rsidR="003422F5">
        <w:rPr>
          <w:rFonts w:ascii="Times New Roman" w:hAnsi="Times New Roman" w:cs="Times New Roman"/>
          <w:sz w:val="24"/>
          <w:szCs w:val="24"/>
        </w:rPr>
        <w:t>2</w:t>
      </w:r>
      <w:r w:rsidR="00265FF4" w:rsidRPr="004355CD">
        <w:rPr>
          <w:rFonts w:ascii="Times New Roman" w:hAnsi="Times New Roman" w:cs="Times New Roman"/>
          <w:sz w:val="24"/>
          <w:szCs w:val="24"/>
        </w:rPr>
        <w:t>,</w:t>
      </w:r>
      <w:r w:rsidR="003422F5">
        <w:rPr>
          <w:rFonts w:ascii="Times New Roman" w:hAnsi="Times New Roman" w:cs="Times New Roman"/>
          <w:sz w:val="24"/>
          <w:szCs w:val="24"/>
        </w:rPr>
        <w:t>03</w:t>
      </w:r>
      <w:r w:rsidR="00265FF4" w:rsidRPr="004355CD">
        <w:rPr>
          <w:rFonts w:ascii="Times New Roman" w:hAnsi="Times New Roman" w:cs="Times New Roman"/>
          <w:sz w:val="24"/>
          <w:szCs w:val="24"/>
        </w:rPr>
        <w:t xml:space="preserve"> </w:t>
      </w:r>
      <w:r w:rsidRPr="004355CD">
        <w:rPr>
          <w:rFonts w:ascii="Times New Roman" w:hAnsi="Times New Roman" w:cs="Times New Roman"/>
          <w:sz w:val="24"/>
          <w:szCs w:val="24"/>
        </w:rPr>
        <w:t xml:space="preserve">% od planiranog. </w:t>
      </w:r>
    </w:p>
    <w:p w14:paraId="28566070" w14:textId="768EE66E" w:rsidR="00265FF4" w:rsidRPr="004355CD" w:rsidRDefault="00DF4573" w:rsidP="004355C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A276C" w:rsidRPr="004355CD">
        <w:rPr>
          <w:rFonts w:ascii="Times New Roman" w:hAnsi="Times New Roman" w:cs="Times New Roman"/>
          <w:sz w:val="24"/>
          <w:szCs w:val="24"/>
        </w:rPr>
        <w:t>stali izdaci za osnovne škole financira</w:t>
      </w:r>
      <w:r>
        <w:rPr>
          <w:rFonts w:ascii="Times New Roman" w:hAnsi="Times New Roman" w:cs="Times New Roman"/>
          <w:sz w:val="24"/>
          <w:szCs w:val="24"/>
        </w:rPr>
        <w:t>ju</w:t>
      </w:r>
      <w:r w:rsidR="005A276C" w:rsidRPr="004355CD">
        <w:rPr>
          <w:rFonts w:ascii="Times New Roman" w:hAnsi="Times New Roman" w:cs="Times New Roman"/>
          <w:sz w:val="24"/>
          <w:szCs w:val="24"/>
        </w:rPr>
        <w:t xml:space="preserve"> se iz više izvora</w:t>
      </w:r>
      <w:r w:rsidR="00265FF4" w:rsidRPr="004355CD">
        <w:rPr>
          <w:rFonts w:ascii="Times New Roman" w:hAnsi="Times New Roman" w:cs="Times New Roman"/>
          <w:sz w:val="24"/>
          <w:szCs w:val="24"/>
        </w:rPr>
        <w:t>:</w:t>
      </w:r>
    </w:p>
    <w:p w14:paraId="622186DB" w14:textId="409735EA" w:rsidR="00265FF4" w:rsidRPr="004355CD" w:rsidRDefault="00265FF4" w:rsidP="004355CD">
      <w:pPr>
        <w:pStyle w:val="Odlomakpopisa"/>
        <w:numPr>
          <w:ilvl w:val="0"/>
          <w:numId w:val="1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sz w:val="24"/>
          <w:szCs w:val="24"/>
        </w:rPr>
        <w:t>izvor 31 vlastiti prihodi - financiraju se prekovremeni sati u sportskoj dvorani te nabava nefinancijske imovine. U izvještajnom razdoblju rashodi su ostvareni u iznosu od 16.122,98 € što iznosi 97,71 % od planiranog.</w:t>
      </w:r>
    </w:p>
    <w:p w14:paraId="32E9993F" w14:textId="73E0F793" w:rsidR="00265FF4" w:rsidRPr="004355CD" w:rsidRDefault="00265FF4" w:rsidP="004355CD">
      <w:pPr>
        <w:pStyle w:val="Odlomakpopisa"/>
        <w:numPr>
          <w:ilvl w:val="0"/>
          <w:numId w:val="1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sz w:val="24"/>
          <w:szCs w:val="24"/>
        </w:rPr>
        <w:t>izvor 43</w:t>
      </w:r>
      <w:r w:rsidR="00303B88" w:rsidRPr="004355CD">
        <w:rPr>
          <w:rFonts w:ascii="Times New Roman" w:hAnsi="Times New Roman" w:cs="Times New Roman"/>
          <w:sz w:val="24"/>
          <w:szCs w:val="24"/>
        </w:rPr>
        <w:t xml:space="preserve"> </w:t>
      </w:r>
      <w:r w:rsidRPr="004355CD">
        <w:rPr>
          <w:rFonts w:ascii="Times New Roman" w:hAnsi="Times New Roman" w:cs="Times New Roman"/>
          <w:sz w:val="24"/>
          <w:szCs w:val="24"/>
        </w:rPr>
        <w:t>prihodi za posebne namjene</w:t>
      </w:r>
      <w:r w:rsidR="00303B88" w:rsidRPr="004355CD">
        <w:rPr>
          <w:rFonts w:ascii="Times New Roman" w:hAnsi="Times New Roman" w:cs="Times New Roman"/>
          <w:sz w:val="24"/>
          <w:szCs w:val="24"/>
        </w:rPr>
        <w:t xml:space="preserve"> - </w:t>
      </w:r>
      <w:r w:rsidRPr="004355CD">
        <w:rPr>
          <w:rFonts w:ascii="Times New Roman" w:hAnsi="Times New Roman" w:cs="Times New Roman"/>
          <w:sz w:val="24"/>
          <w:szCs w:val="24"/>
        </w:rPr>
        <w:t xml:space="preserve">odnosi se na uplate roditelja za financiranje </w:t>
      </w:r>
      <w:r w:rsidR="00303B88" w:rsidRPr="004355CD">
        <w:rPr>
          <w:rFonts w:ascii="Times New Roman" w:hAnsi="Times New Roman" w:cs="Times New Roman"/>
          <w:sz w:val="24"/>
          <w:szCs w:val="24"/>
        </w:rPr>
        <w:t xml:space="preserve">50 % produženog boravka, </w:t>
      </w:r>
      <w:r w:rsidRPr="004355CD">
        <w:rPr>
          <w:rFonts w:ascii="Times New Roman" w:hAnsi="Times New Roman" w:cs="Times New Roman"/>
          <w:sz w:val="24"/>
          <w:szCs w:val="24"/>
        </w:rPr>
        <w:t xml:space="preserve">predstava, terenske nastave, </w:t>
      </w:r>
      <w:r w:rsidR="00303B88" w:rsidRPr="004355CD">
        <w:rPr>
          <w:rFonts w:ascii="Times New Roman" w:hAnsi="Times New Roman" w:cs="Times New Roman"/>
          <w:sz w:val="24"/>
          <w:szCs w:val="24"/>
        </w:rPr>
        <w:t xml:space="preserve">likovnih mapa, ispita, </w:t>
      </w:r>
      <w:r w:rsidRPr="004355CD">
        <w:rPr>
          <w:rFonts w:ascii="Times New Roman" w:hAnsi="Times New Roman" w:cs="Times New Roman"/>
          <w:sz w:val="24"/>
          <w:szCs w:val="24"/>
        </w:rPr>
        <w:t>osiguranja, KPK</w:t>
      </w:r>
      <w:r w:rsidR="00303B88" w:rsidRPr="004355CD">
        <w:rPr>
          <w:rFonts w:ascii="Times New Roman" w:hAnsi="Times New Roman" w:cs="Times New Roman"/>
          <w:sz w:val="24"/>
          <w:szCs w:val="24"/>
        </w:rPr>
        <w:t xml:space="preserve"> i </w:t>
      </w:r>
      <w:r w:rsidRPr="004355CD">
        <w:rPr>
          <w:rFonts w:ascii="Times New Roman" w:hAnsi="Times New Roman" w:cs="Times New Roman"/>
          <w:sz w:val="24"/>
          <w:szCs w:val="24"/>
        </w:rPr>
        <w:t>ŠUK-a</w:t>
      </w:r>
      <w:r w:rsidR="00303B88" w:rsidRPr="004355CD">
        <w:rPr>
          <w:rFonts w:ascii="Times New Roman" w:hAnsi="Times New Roman" w:cs="Times New Roman"/>
          <w:sz w:val="24"/>
          <w:szCs w:val="24"/>
        </w:rPr>
        <w:t>. U izvještajnom razdoblju rashodi su ostvareni u iznosu od 15.799,40 € što iznosi 87,51 % od planiranog. Manji su iz razloga što s početkom nove školske godine nema organiziranog produženog boravka, likovne mape roditelji nabavljaju samostalno i ne prikupljaju se novci za KPK i ŠUK.</w:t>
      </w:r>
    </w:p>
    <w:p w14:paraId="263F1991" w14:textId="121A474E" w:rsidR="002B009F" w:rsidRPr="004355CD" w:rsidRDefault="00303B88" w:rsidP="004355CD">
      <w:pPr>
        <w:pStyle w:val="Odlomakpopisa"/>
        <w:numPr>
          <w:ilvl w:val="0"/>
          <w:numId w:val="1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sz w:val="24"/>
          <w:szCs w:val="24"/>
        </w:rPr>
        <w:t>i</w:t>
      </w:r>
      <w:r w:rsidR="002B009F" w:rsidRPr="004355CD">
        <w:rPr>
          <w:rFonts w:ascii="Times New Roman" w:hAnsi="Times New Roman" w:cs="Times New Roman"/>
          <w:sz w:val="24"/>
          <w:szCs w:val="24"/>
        </w:rPr>
        <w:t xml:space="preserve">zvor 52 </w:t>
      </w:r>
      <w:r w:rsidR="00135C1A" w:rsidRPr="004355CD">
        <w:rPr>
          <w:rFonts w:ascii="Times New Roman" w:hAnsi="Times New Roman" w:cs="Times New Roman"/>
          <w:sz w:val="24"/>
          <w:szCs w:val="24"/>
        </w:rPr>
        <w:t xml:space="preserve">ostale pomoći </w:t>
      </w:r>
      <w:r w:rsidR="002B009F" w:rsidRPr="004355CD">
        <w:rPr>
          <w:rFonts w:ascii="Times New Roman" w:hAnsi="Times New Roman" w:cs="Times New Roman"/>
          <w:sz w:val="24"/>
          <w:szCs w:val="24"/>
        </w:rPr>
        <w:t>- odnosi se na financiranje plaće i ostalih materijalnih prava iz kolektivnog ugovora</w:t>
      </w:r>
      <w:r w:rsidR="00135C1A" w:rsidRPr="004355CD">
        <w:rPr>
          <w:rFonts w:ascii="Times New Roman" w:hAnsi="Times New Roman" w:cs="Times New Roman"/>
          <w:sz w:val="24"/>
          <w:szCs w:val="24"/>
        </w:rPr>
        <w:t xml:space="preserve">, </w:t>
      </w:r>
      <w:r w:rsidR="002B009F" w:rsidRPr="004355CD">
        <w:rPr>
          <w:rFonts w:ascii="Times New Roman" w:hAnsi="Times New Roman" w:cs="Times New Roman"/>
          <w:sz w:val="24"/>
          <w:szCs w:val="24"/>
        </w:rPr>
        <w:t>nabav</w:t>
      </w:r>
      <w:r w:rsidR="00135C1A" w:rsidRPr="004355CD">
        <w:rPr>
          <w:rFonts w:ascii="Times New Roman" w:hAnsi="Times New Roman" w:cs="Times New Roman"/>
          <w:sz w:val="24"/>
          <w:szCs w:val="24"/>
        </w:rPr>
        <w:t>u</w:t>
      </w:r>
      <w:r w:rsidR="002B009F" w:rsidRPr="004355CD">
        <w:rPr>
          <w:rFonts w:ascii="Times New Roman" w:hAnsi="Times New Roman" w:cs="Times New Roman"/>
          <w:sz w:val="24"/>
          <w:szCs w:val="24"/>
        </w:rPr>
        <w:t xml:space="preserve"> udžbenika</w:t>
      </w:r>
      <w:r w:rsidR="00135C1A" w:rsidRPr="004355CD">
        <w:rPr>
          <w:rFonts w:ascii="Times New Roman" w:hAnsi="Times New Roman" w:cs="Times New Roman"/>
          <w:sz w:val="24"/>
          <w:szCs w:val="24"/>
        </w:rPr>
        <w:t xml:space="preserve"> te za </w:t>
      </w:r>
      <w:r w:rsidR="00135C1A" w:rsidRPr="004355CD">
        <w:rPr>
          <w:rFonts w:ascii="Times New Roman" w:hAnsi="Times New Roman" w:cs="Times New Roman"/>
          <w:bCs/>
          <w:sz w:val="24"/>
          <w:szCs w:val="24"/>
        </w:rPr>
        <w:t>prehranu učenika na teret državnog proračuna – prihodi se ostvaruju na temelju</w:t>
      </w:r>
      <w:r w:rsidR="00135C1A" w:rsidRPr="004355CD">
        <w:rPr>
          <w:rFonts w:ascii="Times New Roman" w:hAnsi="Times New Roman" w:cs="Times New Roman"/>
          <w:sz w:val="24"/>
          <w:szCs w:val="24"/>
        </w:rPr>
        <w:t xml:space="preserve"> podataka o prehrani i dolasku učenika u školu u e-dnevniku, a rashodi na temelju stvarno nastalih troškova.</w:t>
      </w:r>
      <w:r w:rsidRPr="004355CD">
        <w:rPr>
          <w:rFonts w:ascii="Times New Roman" w:hAnsi="Times New Roman" w:cs="Times New Roman"/>
          <w:sz w:val="24"/>
          <w:szCs w:val="24"/>
        </w:rPr>
        <w:t xml:space="preserve"> U izvještajnom razdoblju rashodi su ostvareni u iznosu od 1.29</w:t>
      </w:r>
      <w:r w:rsidR="003422F5">
        <w:rPr>
          <w:rFonts w:ascii="Times New Roman" w:hAnsi="Times New Roman" w:cs="Times New Roman"/>
          <w:sz w:val="24"/>
          <w:szCs w:val="24"/>
        </w:rPr>
        <w:t>7</w:t>
      </w:r>
      <w:r w:rsidRPr="004355CD">
        <w:rPr>
          <w:rFonts w:ascii="Times New Roman" w:hAnsi="Times New Roman" w:cs="Times New Roman"/>
          <w:sz w:val="24"/>
          <w:szCs w:val="24"/>
        </w:rPr>
        <w:t>.</w:t>
      </w:r>
      <w:r w:rsidR="003422F5">
        <w:rPr>
          <w:rFonts w:ascii="Times New Roman" w:hAnsi="Times New Roman" w:cs="Times New Roman"/>
          <w:sz w:val="24"/>
          <w:szCs w:val="24"/>
        </w:rPr>
        <w:t>372</w:t>
      </w:r>
      <w:r w:rsidRPr="004355CD">
        <w:rPr>
          <w:rFonts w:ascii="Times New Roman" w:hAnsi="Times New Roman" w:cs="Times New Roman"/>
          <w:sz w:val="24"/>
          <w:szCs w:val="24"/>
        </w:rPr>
        <w:t>,</w:t>
      </w:r>
      <w:r w:rsidR="003422F5">
        <w:rPr>
          <w:rFonts w:ascii="Times New Roman" w:hAnsi="Times New Roman" w:cs="Times New Roman"/>
          <w:sz w:val="24"/>
          <w:szCs w:val="24"/>
        </w:rPr>
        <w:t>06</w:t>
      </w:r>
      <w:r w:rsidRPr="004355CD">
        <w:rPr>
          <w:rFonts w:ascii="Times New Roman" w:hAnsi="Times New Roman" w:cs="Times New Roman"/>
          <w:sz w:val="24"/>
          <w:szCs w:val="24"/>
        </w:rPr>
        <w:t xml:space="preserve"> € što iznosi 102,</w:t>
      </w:r>
      <w:r w:rsidR="003422F5">
        <w:rPr>
          <w:rFonts w:ascii="Times New Roman" w:hAnsi="Times New Roman" w:cs="Times New Roman"/>
          <w:sz w:val="24"/>
          <w:szCs w:val="24"/>
        </w:rPr>
        <w:t>37</w:t>
      </w:r>
      <w:r w:rsidRPr="004355CD">
        <w:rPr>
          <w:rFonts w:ascii="Times New Roman" w:hAnsi="Times New Roman" w:cs="Times New Roman"/>
          <w:sz w:val="24"/>
          <w:szCs w:val="24"/>
        </w:rPr>
        <w:t xml:space="preserve"> % od planiranog. </w:t>
      </w:r>
      <w:r w:rsidR="00EE2704" w:rsidRPr="004355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FC896F" w14:textId="2A115244" w:rsidR="00303B88" w:rsidRPr="004355CD" w:rsidRDefault="00303B88" w:rsidP="004355CD">
      <w:pPr>
        <w:pStyle w:val="Odlomakpopisa"/>
        <w:numPr>
          <w:ilvl w:val="0"/>
          <w:numId w:val="1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sz w:val="24"/>
          <w:szCs w:val="24"/>
        </w:rPr>
        <w:t>i</w:t>
      </w:r>
      <w:r w:rsidR="00DD31C6" w:rsidRPr="004355CD">
        <w:rPr>
          <w:rFonts w:ascii="Times New Roman" w:hAnsi="Times New Roman" w:cs="Times New Roman"/>
          <w:sz w:val="24"/>
          <w:szCs w:val="24"/>
        </w:rPr>
        <w:t>zvor 61 donacije</w:t>
      </w:r>
      <w:r w:rsidRPr="004355CD">
        <w:rPr>
          <w:rFonts w:ascii="Times New Roman" w:hAnsi="Times New Roman" w:cs="Times New Roman"/>
          <w:sz w:val="24"/>
          <w:szCs w:val="24"/>
        </w:rPr>
        <w:t xml:space="preserve"> </w:t>
      </w:r>
      <w:r w:rsidR="00DF4573">
        <w:rPr>
          <w:rFonts w:ascii="Times New Roman" w:hAnsi="Times New Roman" w:cs="Times New Roman"/>
          <w:sz w:val="24"/>
          <w:szCs w:val="24"/>
        </w:rPr>
        <w:t>–</w:t>
      </w:r>
      <w:r w:rsidR="00DD31C6" w:rsidRPr="004355CD">
        <w:rPr>
          <w:rFonts w:ascii="Times New Roman" w:hAnsi="Times New Roman" w:cs="Times New Roman"/>
          <w:sz w:val="24"/>
          <w:szCs w:val="24"/>
        </w:rPr>
        <w:t xml:space="preserve"> </w:t>
      </w:r>
      <w:r w:rsidR="00DF4573">
        <w:rPr>
          <w:rFonts w:ascii="Times New Roman" w:hAnsi="Times New Roman" w:cs="Times New Roman"/>
          <w:sz w:val="24"/>
          <w:szCs w:val="24"/>
        </w:rPr>
        <w:t xml:space="preserve">financirala </w:t>
      </w:r>
      <w:r w:rsidR="00DD31C6" w:rsidRPr="004355CD">
        <w:rPr>
          <w:rFonts w:ascii="Times New Roman" w:hAnsi="Times New Roman" w:cs="Times New Roman"/>
          <w:sz w:val="24"/>
          <w:szCs w:val="24"/>
        </w:rPr>
        <w:t>s</w:t>
      </w:r>
      <w:r w:rsidR="00DF4573">
        <w:rPr>
          <w:rFonts w:ascii="Times New Roman" w:hAnsi="Times New Roman" w:cs="Times New Roman"/>
          <w:sz w:val="24"/>
          <w:szCs w:val="24"/>
        </w:rPr>
        <w:t>e</w:t>
      </w:r>
      <w:r w:rsidR="00DD31C6" w:rsidRPr="004355CD">
        <w:rPr>
          <w:rFonts w:ascii="Times New Roman" w:hAnsi="Times New Roman" w:cs="Times New Roman"/>
          <w:sz w:val="24"/>
          <w:szCs w:val="24"/>
        </w:rPr>
        <w:t xml:space="preserve"> nabav</w:t>
      </w:r>
      <w:r w:rsidR="00DF4573">
        <w:rPr>
          <w:rFonts w:ascii="Times New Roman" w:hAnsi="Times New Roman" w:cs="Times New Roman"/>
          <w:sz w:val="24"/>
          <w:szCs w:val="24"/>
        </w:rPr>
        <w:t>a</w:t>
      </w:r>
      <w:r w:rsidR="00DD31C6" w:rsidRPr="004355CD">
        <w:rPr>
          <w:rFonts w:ascii="Times New Roman" w:hAnsi="Times New Roman" w:cs="Times New Roman"/>
          <w:sz w:val="24"/>
          <w:szCs w:val="24"/>
        </w:rPr>
        <w:t xml:space="preserve"> namještaja</w:t>
      </w:r>
      <w:r w:rsidR="00DF4573">
        <w:rPr>
          <w:rFonts w:ascii="Times New Roman" w:hAnsi="Times New Roman" w:cs="Times New Roman"/>
          <w:sz w:val="24"/>
          <w:szCs w:val="24"/>
        </w:rPr>
        <w:t xml:space="preserve"> – dvosjedi i taburei u blagovaoni</w:t>
      </w:r>
      <w:r w:rsidR="008D58D8" w:rsidRPr="004355CD">
        <w:rPr>
          <w:rFonts w:ascii="Times New Roman" w:hAnsi="Times New Roman" w:cs="Times New Roman"/>
          <w:sz w:val="24"/>
          <w:szCs w:val="24"/>
        </w:rPr>
        <w:t xml:space="preserve">. </w:t>
      </w:r>
      <w:r w:rsidRPr="004355CD">
        <w:rPr>
          <w:rFonts w:ascii="Times New Roman" w:hAnsi="Times New Roman" w:cs="Times New Roman"/>
          <w:sz w:val="24"/>
          <w:szCs w:val="24"/>
        </w:rPr>
        <w:t xml:space="preserve">U izvještajnom razdoblju rashodi su ostvareni u iznosu od 556,98 € što iznosi 35,25 % od planiranog.  </w:t>
      </w:r>
    </w:p>
    <w:p w14:paraId="7840D49F" w14:textId="03314391" w:rsidR="00135C1A" w:rsidRPr="004355CD" w:rsidRDefault="00135C1A" w:rsidP="004355CD">
      <w:pPr>
        <w:pStyle w:val="Odlomakpopisa"/>
        <w:spacing w:after="0" w:line="240" w:lineRule="atLeast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14:paraId="0781DEB5" w14:textId="6CED4AE1" w:rsidR="00651853" w:rsidRPr="004355CD" w:rsidRDefault="00651853" w:rsidP="004355CD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55CD">
        <w:rPr>
          <w:rFonts w:ascii="Times New Roman" w:hAnsi="Times New Roman" w:cs="Times New Roman"/>
          <w:b/>
          <w:bCs/>
          <w:sz w:val="24"/>
          <w:szCs w:val="24"/>
        </w:rPr>
        <w:t>Aktivnost A101344 - Izgradnja, rekonstrukcija i opremanje osnovnih i srednjih škola (NPOO) - dokumentacija</w:t>
      </w:r>
    </w:p>
    <w:p w14:paraId="1C496BD2" w14:textId="77777777" w:rsidR="00651853" w:rsidRPr="009134F4" w:rsidRDefault="00651853" w:rsidP="004355CD">
      <w:pPr>
        <w:spacing w:after="0" w:line="240" w:lineRule="atLeast"/>
        <w:jc w:val="both"/>
        <w:rPr>
          <w:rFonts w:ascii="Times New Roman" w:hAnsi="Times New Roman" w:cs="Times New Roman"/>
          <w:sz w:val="10"/>
          <w:szCs w:val="10"/>
        </w:rPr>
      </w:pPr>
    </w:p>
    <w:p w14:paraId="39ED6B7D" w14:textId="0CEAE62C" w:rsidR="009C1405" w:rsidRPr="009134F4" w:rsidRDefault="00651853" w:rsidP="009134F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sz w:val="24"/>
          <w:szCs w:val="24"/>
        </w:rPr>
        <w:t xml:space="preserve">Osnovna škola Selnica započela je s projektom dogradnje. Sredstva su osigurana iz izvora 11 opći prihodi i primici, planirana su u iznosu od 37.215,62 €. Ukupni rashodi za ovu aktivnost u izvještajnom razdoblju iznose 37.215,62 € </w:t>
      </w:r>
      <w:r w:rsidR="007E4D1A">
        <w:rPr>
          <w:rFonts w:ascii="Times New Roman" w:hAnsi="Times New Roman" w:cs="Times New Roman"/>
          <w:sz w:val="24"/>
          <w:szCs w:val="24"/>
        </w:rPr>
        <w:t xml:space="preserve">za izradu projektno tehničke dokumentacije i prvu ratu priključenja na elektroenergetsku distribucijsku mrežu, </w:t>
      </w:r>
      <w:r w:rsidRPr="004355CD">
        <w:rPr>
          <w:rFonts w:ascii="Times New Roman" w:hAnsi="Times New Roman" w:cs="Times New Roman"/>
          <w:sz w:val="24"/>
          <w:szCs w:val="24"/>
        </w:rPr>
        <w:t>uz izvršenje plana 100,00 %.</w:t>
      </w:r>
    </w:p>
    <w:p w14:paraId="427E09B7" w14:textId="06187003" w:rsidR="009C1405" w:rsidRPr="003422F5" w:rsidRDefault="00651853" w:rsidP="009134F4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3422F5">
        <w:rPr>
          <w:rFonts w:ascii="Times New Roman" w:hAnsi="Times New Roman" w:cs="Times New Roman"/>
          <w:sz w:val="24"/>
          <w:szCs w:val="24"/>
        </w:rPr>
        <w:t xml:space="preserve">U Selnici, </w:t>
      </w:r>
      <w:r w:rsidR="003422F5" w:rsidRPr="003422F5">
        <w:rPr>
          <w:rFonts w:ascii="Times New Roman" w:hAnsi="Times New Roman" w:cs="Times New Roman"/>
          <w:sz w:val="24"/>
          <w:szCs w:val="24"/>
        </w:rPr>
        <w:t>24</w:t>
      </w:r>
      <w:r w:rsidRPr="003422F5">
        <w:rPr>
          <w:rFonts w:ascii="Times New Roman" w:hAnsi="Times New Roman" w:cs="Times New Roman"/>
          <w:sz w:val="24"/>
          <w:szCs w:val="24"/>
        </w:rPr>
        <w:t>.0</w:t>
      </w:r>
      <w:r w:rsidR="000D4F23" w:rsidRPr="003422F5">
        <w:rPr>
          <w:rFonts w:ascii="Times New Roman" w:hAnsi="Times New Roman" w:cs="Times New Roman"/>
          <w:sz w:val="24"/>
          <w:szCs w:val="24"/>
        </w:rPr>
        <w:t>3</w:t>
      </w:r>
      <w:r w:rsidRPr="003422F5">
        <w:rPr>
          <w:rFonts w:ascii="Times New Roman" w:hAnsi="Times New Roman" w:cs="Times New Roman"/>
          <w:sz w:val="24"/>
          <w:szCs w:val="24"/>
        </w:rPr>
        <w:t>.2026.</w:t>
      </w:r>
    </w:p>
    <w:p w14:paraId="313C643B" w14:textId="77777777" w:rsidR="001D2EE5" w:rsidRDefault="001D2EE5" w:rsidP="004355C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7BBFC516" w14:textId="5F573FEE" w:rsidR="00651853" w:rsidRPr="004355CD" w:rsidRDefault="00651853" w:rsidP="004355C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sz w:val="24"/>
          <w:szCs w:val="24"/>
        </w:rPr>
        <w:t>Voditelj računovodstva:</w:t>
      </w:r>
      <w:r w:rsidRPr="004355CD">
        <w:rPr>
          <w:rFonts w:ascii="Times New Roman" w:hAnsi="Times New Roman" w:cs="Times New Roman"/>
          <w:sz w:val="24"/>
          <w:szCs w:val="24"/>
        </w:rPr>
        <w:tab/>
      </w:r>
      <w:r w:rsidRPr="004355CD">
        <w:rPr>
          <w:rFonts w:ascii="Times New Roman" w:hAnsi="Times New Roman" w:cs="Times New Roman"/>
          <w:sz w:val="24"/>
          <w:szCs w:val="24"/>
        </w:rPr>
        <w:tab/>
      </w:r>
      <w:r w:rsidRPr="004355CD">
        <w:rPr>
          <w:rFonts w:ascii="Times New Roman" w:hAnsi="Times New Roman" w:cs="Times New Roman"/>
          <w:sz w:val="24"/>
          <w:szCs w:val="24"/>
        </w:rPr>
        <w:tab/>
      </w:r>
      <w:r w:rsidRPr="004355CD">
        <w:rPr>
          <w:rFonts w:ascii="Times New Roman" w:hAnsi="Times New Roman" w:cs="Times New Roman"/>
          <w:sz w:val="24"/>
          <w:szCs w:val="24"/>
        </w:rPr>
        <w:tab/>
      </w:r>
      <w:r w:rsidR="009C1405" w:rsidRPr="004355CD">
        <w:rPr>
          <w:rFonts w:ascii="Times New Roman" w:hAnsi="Times New Roman" w:cs="Times New Roman"/>
          <w:sz w:val="24"/>
          <w:szCs w:val="24"/>
        </w:rPr>
        <w:tab/>
      </w:r>
      <w:r w:rsidR="009C1405" w:rsidRPr="004355CD">
        <w:rPr>
          <w:rFonts w:ascii="Times New Roman" w:hAnsi="Times New Roman" w:cs="Times New Roman"/>
          <w:sz w:val="24"/>
          <w:szCs w:val="24"/>
        </w:rPr>
        <w:tab/>
      </w:r>
      <w:r w:rsidRPr="004355CD">
        <w:rPr>
          <w:rFonts w:ascii="Times New Roman" w:hAnsi="Times New Roman" w:cs="Times New Roman"/>
          <w:sz w:val="24"/>
          <w:szCs w:val="24"/>
        </w:rPr>
        <w:tab/>
        <w:t>Ravnateljica:</w:t>
      </w:r>
    </w:p>
    <w:p w14:paraId="21B3D4F0" w14:textId="6766603C" w:rsidR="00D46E23" w:rsidRPr="009134F4" w:rsidRDefault="00651853" w:rsidP="009134F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355CD">
        <w:rPr>
          <w:rFonts w:ascii="Times New Roman" w:hAnsi="Times New Roman" w:cs="Times New Roman"/>
          <w:sz w:val="24"/>
          <w:szCs w:val="24"/>
        </w:rPr>
        <w:t xml:space="preserve">      Željko Zadravec</w:t>
      </w:r>
      <w:r w:rsidRPr="004355CD">
        <w:rPr>
          <w:rFonts w:ascii="Times New Roman" w:hAnsi="Times New Roman" w:cs="Times New Roman"/>
          <w:sz w:val="24"/>
          <w:szCs w:val="24"/>
        </w:rPr>
        <w:tab/>
      </w:r>
      <w:r w:rsidRPr="004355CD">
        <w:rPr>
          <w:rFonts w:ascii="Times New Roman" w:hAnsi="Times New Roman" w:cs="Times New Roman"/>
          <w:sz w:val="24"/>
          <w:szCs w:val="24"/>
        </w:rPr>
        <w:tab/>
      </w:r>
      <w:r w:rsidRPr="004355CD">
        <w:rPr>
          <w:rFonts w:ascii="Times New Roman" w:hAnsi="Times New Roman" w:cs="Times New Roman"/>
          <w:sz w:val="24"/>
          <w:szCs w:val="24"/>
        </w:rPr>
        <w:tab/>
      </w:r>
      <w:r w:rsidRPr="004355CD">
        <w:rPr>
          <w:rFonts w:ascii="Times New Roman" w:hAnsi="Times New Roman" w:cs="Times New Roman"/>
          <w:sz w:val="24"/>
          <w:szCs w:val="24"/>
        </w:rPr>
        <w:tab/>
      </w:r>
      <w:r w:rsidRPr="004355C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C1405" w:rsidRPr="004355CD">
        <w:rPr>
          <w:rFonts w:ascii="Times New Roman" w:hAnsi="Times New Roman" w:cs="Times New Roman"/>
          <w:sz w:val="24"/>
          <w:szCs w:val="24"/>
        </w:rPr>
        <w:tab/>
      </w:r>
      <w:r w:rsidR="009C1405" w:rsidRPr="004355C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4355CD">
        <w:rPr>
          <w:rFonts w:ascii="Times New Roman" w:hAnsi="Times New Roman" w:cs="Times New Roman"/>
          <w:sz w:val="24"/>
          <w:szCs w:val="24"/>
        </w:rPr>
        <w:t xml:space="preserve">   Bernarda Tkalčec</w:t>
      </w:r>
    </w:p>
    <w:sectPr w:rsidR="00D46E23" w:rsidRPr="009134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9D7E1" w14:textId="77777777" w:rsidR="003C5DA9" w:rsidRDefault="003C5DA9" w:rsidP="004355CD">
      <w:pPr>
        <w:spacing w:after="0" w:line="240" w:lineRule="auto"/>
      </w:pPr>
      <w:r>
        <w:separator/>
      </w:r>
    </w:p>
  </w:endnote>
  <w:endnote w:type="continuationSeparator" w:id="0">
    <w:p w14:paraId="7AAF808D" w14:textId="77777777" w:rsidR="003C5DA9" w:rsidRDefault="003C5DA9" w:rsidP="00435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9939598"/>
      <w:docPartObj>
        <w:docPartGallery w:val="Page Numbers (Bottom of Page)"/>
        <w:docPartUnique/>
      </w:docPartObj>
    </w:sdtPr>
    <w:sdtEndPr/>
    <w:sdtContent>
      <w:p w14:paraId="0DE635DB" w14:textId="2683B574" w:rsidR="004355CD" w:rsidRDefault="004355C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3029FA" w14:textId="77777777" w:rsidR="004355CD" w:rsidRDefault="004355C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D26A0" w14:textId="77777777" w:rsidR="003C5DA9" w:rsidRDefault="003C5DA9" w:rsidP="004355CD">
      <w:pPr>
        <w:spacing w:after="0" w:line="240" w:lineRule="auto"/>
      </w:pPr>
      <w:r>
        <w:separator/>
      </w:r>
    </w:p>
  </w:footnote>
  <w:footnote w:type="continuationSeparator" w:id="0">
    <w:p w14:paraId="14FA6E82" w14:textId="77777777" w:rsidR="003C5DA9" w:rsidRDefault="003C5DA9" w:rsidP="00435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80222"/>
    <w:multiLevelType w:val="hybridMultilevel"/>
    <w:tmpl w:val="CF8E258E"/>
    <w:lvl w:ilvl="0" w:tplc="041A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FB1B21"/>
    <w:multiLevelType w:val="multilevel"/>
    <w:tmpl w:val="DCB800CE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288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4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40" w:hanging="1800"/>
      </w:pPr>
      <w:rPr>
        <w:rFonts w:hint="default"/>
      </w:rPr>
    </w:lvl>
  </w:abstractNum>
  <w:abstractNum w:abstractNumId="2" w15:restartNumberingAfterBreak="0">
    <w:nsid w:val="14276332"/>
    <w:multiLevelType w:val="hybridMultilevel"/>
    <w:tmpl w:val="1F2E9C9A"/>
    <w:lvl w:ilvl="0" w:tplc="041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4C5FE5"/>
    <w:multiLevelType w:val="hybridMultilevel"/>
    <w:tmpl w:val="9F70FC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C2783"/>
    <w:multiLevelType w:val="multilevel"/>
    <w:tmpl w:val="D01433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6B066A6"/>
    <w:multiLevelType w:val="hybridMultilevel"/>
    <w:tmpl w:val="2856F508"/>
    <w:lvl w:ilvl="0" w:tplc="D5406EAE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DA37AE"/>
    <w:multiLevelType w:val="hybridMultilevel"/>
    <w:tmpl w:val="E6B0AD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E3D45"/>
    <w:multiLevelType w:val="hybridMultilevel"/>
    <w:tmpl w:val="9F18F8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C0A3B"/>
    <w:multiLevelType w:val="hybridMultilevel"/>
    <w:tmpl w:val="DE4E176E"/>
    <w:lvl w:ilvl="0" w:tplc="0E60BB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8FB2851"/>
    <w:multiLevelType w:val="hybridMultilevel"/>
    <w:tmpl w:val="7516385A"/>
    <w:lvl w:ilvl="0" w:tplc="362CAB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4C310F"/>
    <w:multiLevelType w:val="multilevel"/>
    <w:tmpl w:val="A7C6D6BA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D0125F"/>
    <w:multiLevelType w:val="hybridMultilevel"/>
    <w:tmpl w:val="2184190E"/>
    <w:lvl w:ilvl="0" w:tplc="3C76006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A027A"/>
    <w:multiLevelType w:val="hybridMultilevel"/>
    <w:tmpl w:val="E7B471AC"/>
    <w:lvl w:ilvl="0" w:tplc="2ECA5C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3F5349C"/>
    <w:multiLevelType w:val="hybridMultilevel"/>
    <w:tmpl w:val="9672FEB2"/>
    <w:lvl w:ilvl="0" w:tplc="041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4DE0838"/>
    <w:multiLevelType w:val="hybridMultilevel"/>
    <w:tmpl w:val="E4949EA6"/>
    <w:lvl w:ilvl="0" w:tplc="E1147A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F078B"/>
    <w:multiLevelType w:val="hybridMultilevel"/>
    <w:tmpl w:val="43B28C5E"/>
    <w:lvl w:ilvl="0" w:tplc="A9303C1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714CAD"/>
    <w:multiLevelType w:val="hybridMultilevel"/>
    <w:tmpl w:val="7516385A"/>
    <w:lvl w:ilvl="0" w:tplc="362CAB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B91AD1"/>
    <w:multiLevelType w:val="hybridMultilevel"/>
    <w:tmpl w:val="C6B0D160"/>
    <w:lvl w:ilvl="0" w:tplc="D292AD8E">
      <w:start w:val="1"/>
      <w:numFmt w:val="bullet"/>
      <w:lvlText w:val="-"/>
      <w:lvlJc w:val="left"/>
      <w:pPr>
        <w:ind w:left="1287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CB5043F"/>
    <w:multiLevelType w:val="hybridMultilevel"/>
    <w:tmpl w:val="F29A81FC"/>
    <w:lvl w:ilvl="0" w:tplc="D6A04F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0"/>
  </w:num>
  <w:num w:numId="5">
    <w:abstractNumId w:val="1"/>
  </w:num>
  <w:num w:numId="6">
    <w:abstractNumId w:val="18"/>
  </w:num>
  <w:num w:numId="7">
    <w:abstractNumId w:val="11"/>
  </w:num>
  <w:num w:numId="8">
    <w:abstractNumId w:val="3"/>
  </w:num>
  <w:num w:numId="9">
    <w:abstractNumId w:val="0"/>
  </w:num>
  <w:num w:numId="10">
    <w:abstractNumId w:val="13"/>
  </w:num>
  <w:num w:numId="11">
    <w:abstractNumId w:val="5"/>
  </w:num>
  <w:num w:numId="12">
    <w:abstractNumId w:val="16"/>
  </w:num>
  <w:num w:numId="13">
    <w:abstractNumId w:val="9"/>
  </w:num>
  <w:num w:numId="14">
    <w:abstractNumId w:val="14"/>
  </w:num>
  <w:num w:numId="15">
    <w:abstractNumId w:val="15"/>
  </w:num>
  <w:num w:numId="16">
    <w:abstractNumId w:val="2"/>
  </w:num>
  <w:num w:numId="17">
    <w:abstractNumId w:val="8"/>
  </w:num>
  <w:num w:numId="18">
    <w:abstractNumId w:val="1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EC"/>
    <w:rsid w:val="0000167C"/>
    <w:rsid w:val="000026A0"/>
    <w:rsid w:val="00003A33"/>
    <w:rsid w:val="00010393"/>
    <w:rsid w:val="00021D18"/>
    <w:rsid w:val="000225AC"/>
    <w:rsid w:val="00072F2B"/>
    <w:rsid w:val="000730A1"/>
    <w:rsid w:val="00084A50"/>
    <w:rsid w:val="000D4F23"/>
    <w:rsid w:val="000E5EEE"/>
    <w:rsid w:val="000E7D53"/>
    <w:rsid w:val="0011422B"/>
    <w:rsid w:val="00135C1A"/>
    <w:rsid w:val="001514BB"/>
    <w:rsid w:val="00160BFD"/>
    <w:rsid w:val="001661E4"/>
    <w:rsid w:val="00171C6F"/>
    <w:rsid w:val="00185836"/>
    <w:rsid w:val="0018610C"/>
    <w:rsid w:val="001B3EFF"/>
    <w:rsid w:val="001D2EE5"/>
    <w:rsid w:val="001E3FD5"/>
    <w:rsid w:val="00212B3C"/>
    <w:rsid w:val="00217758"/>
    <w:rsid w:val="0023436A"/>
    <w:rsid w:val="00246812"/>
    <w:rsid w:val="002541F4"/>
    <w:rsid w:val="00256B1F"/>
    <w:rsid w:val="00265FF4"/>
    <w:rsid w:val="00273088"/>
    <w:rsid w:val="0027396A"/>
    <w:rsid w:val="00275A79"/>
    <w:rsid w:val="00295B5B"/>
    <w:rsid w:val="002A1FE8"/>
    <w:rsid w:val="002B009F"/>
    <w:rsid w:val="002B2AF5"/>
    <w:rsid w:val="002B3AC5"/>
    <w:rsid w:val="002B4CD0"/>
    <w:rsid w:val="00303B88"/>
    <w:rsid w:val="0032291F"/>
    <w:rsid w:val="0032653E"/>
    <w:rsid w:val="00336FC0"/>
    <w:rsid w:val="00340BD2"/>
    <w:rsid w:val="003422F5"/>
    <w:rsid w:val="003447D9"/>
    <w:rsid w:val="003B14CF"/>
    <w:rsid w:val="003B456B"/>
    <w:rsid w:val="003B6A4A"/>
    <w:rsid w:val="003B7664"/>
    <w:rsid w:val="003C5DA9"/>
    <w:rsid w:val="003E4FE6"/>
    <w:rsid w:val="00405F72"/>
    <w:rsid w:val="004355CD"/>
    <w:rsid w:val="00454C07"/>
    <w:rsid w:val="00466898"/>
    <w:rsid w:val="004706F2"/>
    <w:rsid w:val="00470DF5"/>
    <w:rsid w:val="00476996"/>
    <w:rsid w:val="004B3DA0"/>
    <w:rsid w:val="004C737E"/>
    <w:rsid w:val="005013B6"/>
    <w:rsid w:val="00503E96"/>
    <w:rsid w:val="00517B11"/>
    <w:rsid w:val="005479BC"/>
    <w:rsid w:val="00552AF3"/>
    <w:rsid w:val="00556605"/>
    <w:rsid w:val="005A276C"/>
    <w:rsid w:val="005A7B67"/>
    <w:rsid w:val="005C0675"/>
    <w:rsid w:val="005C3078"/>
    <w:rsid w:val="005C525D"/>
    <w:rsid w:val="005E0815"/>
    <w:rsid w:val="005E5075"/>
    <w:rsid w:val="005E5F0A"/>
    <w:rsid w:val="005F24DD"/>
    <w:rsid w:val="00623E18"/>
    <w:rsid w:val="00651853"/>
    <w:rsid w:val="00661322"/>
    <w:rsid w:val="00683F9B"/>
    <w:rsid w:val="006A3E7F"/>
    <w:rsid w:val="006E1017"/>
    <w:rsid w:val="007107E7"/>
    <w:rsid w:val="0071790B"/>
    <w:rsid w:val="00734C67"/>
    <w:rsid w:val="00743B40"/>
    <w:rsid w:val="007562BA"/>
    <w:rsid w:val="00766944"/>
    <w:rsid w:val="007A3769"/>
    <w:rsid w:val="007C6137"/>
    <w:rsid w:val="007C6CC3"/>
    <w:rsid w:val="007D3056"/>
    <w:rsid w:val="007D3535"/>
    <w:rsid w:val="007D7B58"/>
    <w:rsid w:val="007E4D1A"/>
    <w:rsid w:val="007E5962"/>
    <w:rsid w:val="0080471A"/>
    <w:rsid w:val="00806B48"/>
    <w:rsid w:val="00835E4A"/>
    <w:rsid w:val="00846276"/>
    <w:rsid w:val="0085263D"/>
    <w:rsid w:val="008A00F0"/>
    <w:rsid w:val="008C428D"/>
    <w:rsid w:val="008D58D8"/>
    <w:rsid w:val="008E3EF9"/>
    <w:rsid w:val="009020C8"/>
    <w:rsid w:val="009134F4"/>
    <w:rsid w:val="00914955"/>
    <w:rsid w:val="00955A90"/>
    <w:rsid w:val="0098029F"/>
    <w:rsid w:val="00987E29"/>
    <w:rsid w:val="00994A84"/>
    <w:rsid w:val="00996A3A"/>
    <w:rsid w:val="009A04D0"/>
    <w:rsid w:val="009A6732"/>
    <w:rsid w:val="009C1405"/>
    <w:rsid w:val="009C5257"/>
    <w:rsid w:val="009E4EA9"/>
    <w:rsid w:val="00A02AA7"/>
    <w:rsid w:val="00A038F5"/>
    <w:rsid w:val="00A069F7"/>
    <w:rsid w:val="00A37540"/>
    <w:rsid w:val="00A56FDE"/>
    <w:rsid w:val="00A61AE6"/>
    <w:rsid w:val="00A628F3"/>
    <w:rsid w:val="00A748AE"/>
    <w:rsid w:val="00AC3E95"/>
    <w:rsid w:val="00AD756C"/>
    <w:rsid w:val="00AE689C"/>
    <w:rsid w:val="00B12D74"/>
    <w:rsid w:val="00B36348"/>
    <w:rsid w:val="00B479EA"/>
    <w:rsid w:val="00B47B1D"/>
    <w:rsid w:val="00B61482"/>
    <w:rsid w:val="00B62FDC"/>
    <w:rsid w:val="00B66D18"/>
    <w:rsid w:val="00B9046D"/>
    <w:rsid w:val="00BC433B"/>
    <w:rsid w:val="00BE6FE7"/>
    <w:rsid w:val="00C066C7"/>
    <w:rsid w:val="00C06AE3"/>
    <w:rsid w:val="00C617AB"/>
    <w:rsid w:val="00C663F0"/>
    <w:rsid w:val="00C867AC"/>
    <w:rsid w:val="00CA6B97"/>
    <w:rsid w:val="00CA7299"/>
    <w:rsid w:val="00CC00C8"/>
    <w:rsid w:val="00CC10EF"/>
    <w:rsid w:val="00CC3566"/>
    <w:rsid w:val="00CE0FEC"/>
    <w:rsid w:val="00D213BC"/>
    <w:rsid w:val="00D25E5F"/>
    <w:rsid w:val="00D3401C"/>
    <w:rsid w:val="00D46E23"/>
    <w:rsid w:val="00D550B7"/>
    <w:rsid w:val="00D57405"/>
    <w:rsid w:val="00D62FF7"/>
    <w:rsid w:val="00D648E9"/>
    <w:rsid w:val="00D77381"/>
    <w:rsid w:val="00DD31C6"/>
    <w:rsid w:val="00DF4573"/>
    <w:rsid w:val="00E02096"/>
    <w:rsid w:val="00E213A2"/>
    <w:rsid w:val="00E263F4"/>
    <w:rsid w:val="00E44961"/>
    <w:rsid w:val="00E74ACB"/>
    <w:rsid w:val="00E839CF"/>
    <w:rsid w:val="00E917D6"/>
    <w:rsid w:val="00EB6AEB"/>
    <w:rsid w:val="00EE2704"/>
    <w:rsid w:val="00EE5C5D"/>
    <w:rsid w:val="00EF110A"/>
    <w:rsid w:val="00F0591F"/>
    <w:rsid w:val="00F10B32"/>
    <w:rsid w:val="00F45495"/>
    <w:rsid w:val="00F466EA"/>
    <w:rsid w:val="00F501EF"/>
    <w:rsid w:val="00FA5563"/>
    <w:rsid w:val="00FD2389"/>
    <w:rsid w:val="00FD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607F1"/>
  <w15:docId w15:val="{6D892377-76EA-476B-B300-47CE6571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6FDE"/>
    <w:pPr>
      <w:ind w:left="720"/>
      <w:contextualSpacing/>
    </w:pPr>
  </w:style>
  <w:style w:type="table" w:styleId="Reetkatablice">
    <w:name w:val="Table Grid"/>
    <w:basedOn w:val="Obinatablica"/>
    <w:uiPriority w:val="59"/>
    <w:rsid w:val="00003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35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55CD"/>
  </w:style>
  <w:style w:type="paragraph" w:styleId="Podnoje">
    <w:name w:val="footer"/>
    <w:basedOn w:val="Normal"/>
    <w:link w:val="PodnojeChar"/>
    <w:uiPriority w:val="99"/>
    <w:unhideWhenUsed/>
    <w:rsid w:val="00435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5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FC8E9-4041-4FF6-A24E-B6697BDF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6</Pages>
  <Words>2460</Words>
  <Characters>14027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Katica</dc:creator>
  <cp:keywords/>
  <dc:description/>
  <cp:lastModifiedBy>Računovodstvo</cp:lastModifiedBy>
  <cp:revision>27</cp:revision>
  <cp:lastPrinted>2026-02-26T12:00:00Z</cp:lastPrinted>
  <dcterms:created xsi:type="dcterms:W3CDTF">2026-02-23T08:31:00Z</dcterms:created>
  <dcterms:modified xsi:type="dcterms:W3CDTF">2026-03-24T10:04:00Z</dcterms:modified>
</cp:coreProperties>
</file>