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1D04" w14:textId="5BB95BC0" w:rsidR="007D556E" w:rsidRDefault="00105CE4">
      <w:pPr>
        <w:spacing w:after="0" w:line="259" w:lineRule="auto"/>
        <w:ind w:left="0" w:firstLine="0"/>
      </w:pPr>
      <w:r>
        <w:rPr>
          <w:b/>
        </w:rPr>
        <w:t>OSNOVNA ŠKOLA SELNICA</w:t>
      </w:r>
    </w:p>
    <w:p w14:paraId="325202E3" w14:textId="5B248843" w:rsidR="007D556E" w:rsidRDefault="00105CE4">
      <w:pPr>
        <w:spacing w:after="0" w:line="259" w:lineRule="auto"/>
        <w:ind w:left="-5"/>
      </w:pPr>
      <w:r>
        <w:t>Jelačićev trg 2</w:t>
      </w:r>
    </w:p>
    <w:p w14:paraId="0F458F8A" w14:textId="06BD3F5E" w:rsidR="007D556E" w:rsidRDefault="00E22E39">
      <w:pPr>
        <w:ind w:left="-5"/>
      </w:pPr>
      <w:r>
        <w:t xml:space="preserve">40 </w:t>
      </w:r>
      <w:r w:rsidR="00105CE4">
        <w:t>314</w:t>
      </w:r>
      <w:r>
        <w:t xml:space="preserve"> </w:t>
      </w:r>
      <w:r w:rsidR="00105CE4">
        <w:t>SELNICA</w:t>
      </w:r>
      <w:r>
        <w:t xml:space="preserve"> </w:t>
      </w:r>
    </w:p>
    <w:p w14:paraId="7AA06923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11AA9A48" w14:textId="0BA779B6" w:rsidR="007D556E" w:rsidRDefault="00E22E39">
      <w:pPr>
        <w:ind w:left="-5"/>
      </w:pPr>
      <w:r>
        <w:t xml:space="preserve">U </w:t>
      </w:r>
      <w:r w:rsidR="00105CE4">
        <w:t xml:space="preserve">Selnici, </w:t>
      </w:r>
      <w:r w:rsidR="00B873E2">
        <w:t>21.02.2025.</w:t>
      </w:r>
    </w:p>
    <w:p w14:paraId="58ED8908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2BAEDFAF" w14:textId="00B51B0C" w:rsidR="007D556E" w:rsidRDefault="00E22E39">
      <w:pPr>
        <w:ind w:left="-5"/>
      </w:pPr>
      <w:r>
        <w:t xml:space="preserve">Na temelju Pravilnika o načinima, postupcima i elementima vrednovanja učenika u osnovnoj i srednjoj školi („NN“ br. 2010.) Učiteljsko vijeće </w:t>
      </w:r>
      <w:r w:rsidR="00105CE4">
        <w:t>Osnovne škole Selnica</w:t>
      </w:r>
      <w:r>
        <w:t xml:space="preserve"> </w:t>
      </w:r>
      <w:r w:rsidR="00B873E2">
        <w:t xml:space="preserve">na svojoj 6. sjednici održanoj 21.02.2025. godine </w:t>
      </w:r>
      <w:r>
        <w:t xml:space="preserve">donosi: </w:t>
      </w:r>
    </w:p>
    <w:p w14:paraId="6EC80600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0A9B2E81" w14:textId="77777777" w:rsidR="007D556E" w:rsidRDefault="00E22E39">
      <w:pPr>
        <w:spacing w:after="180" w:line="241" w:lineRule="auto"/>
        <w:ind w:left="0" w:right="602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PROTOKOL ZA OCJENJIVANJE VLADANJA </w:t>
      </w:r>
      <w:r>
        <w:t xml:space="preserve"> </w:t>
      </w:r>
    </w:p>
    <w:p w14:paraId="7E53D21E" w14:textId="45305FDD" w:rsidR="007D556E" w:rsidRDefault="00E22E39">
      <w:pPr>
        <w:spacing w:after="0" w:line="259" w:lineRule="auto"/>
        <w:ind w:left="-5"/>
      </w:pPr>
      <w:r>
        <w:t>Vladanje učenika je ponašanje učenika u prostorima škole ili na drugom mjestu gdje se izvodi nastava i drugi oblici odgojno-obrazovnog rad</w:t>
      </w:r>
      <w:r w:rsidR="00FC4A72">
        <w:t>a</w:t>
      </w:r>
      <w:r>
        <w:t xml:space="preserve"> (redovna nastava, dopunska i dodatna nastava, INA, susreti, terenska nastava, projekti, priredbe i sl.). </w:t>
      </w:r>
    </w:p>
    <w:p w14:paraId="70B0BF22" w14:textId="77777777" w:rsidR="007D556E" w:rsidRDefault="00E22E39">
      <w:pPr>
        <w:ind w:left="-5"/>
      </w:pPr>
      <w:r>
        <w:t xml:space="preserve">Sukladno čl. 72 st. 5. Zakona o odgoju i obrazovanju u osnovnoj i srednjoj školi, opisne ocjene iz vladanja su uzorno, dobro i loše. </w:t>
      </w:r>
    </w:p>
    <w:p w14:paraId="47A16D78" w14:textId="77777777" w:rsidR="007D556E" w:rsidRDefault="00E22E39">
      <w:pPr>
        <w:ind w:left="-5"/>
      </w:pPr>
      <w:r>
        <w:t xml:space="preserve">Sukladno čl. 73. st.1. istog zakona ocjenu iz vladanja utvrđuje razredno vijeće na prijedlog razrednika. </w:t>
      </w:r>
    </w:p>
    <w:p w14:paraId="16F160A6" w14:textId="77777777" w:rsidR="007D556E" w:rsidRDefault="00E22E39">
      <w:pPr>
        <w:ind w:left="-5"/>
      </w:pPr>
      <w:r>
        <w:t xml:space="preserve">Kako bi se objektivno ocijenilo vladanje učenika </w:t>
      </w:r>
      <w:r>
        <w:rPr>
          <w:b/>
        </w:rPr>
        <w:t>potrebno je pratiti i evidentirati ponašanje učenika u pedagoškoj dokumentaciji</w:t>
      </w:r>
      <w:r>
        <w:t xml:space="preserve"> (osim e-Dnevnika i službene zabilješke, protokoli, zapisnici, dosjei učenika i sl.) i uvažavati Protokol za ocjenjivanje vladanja. </w:t>
      </w:r>
    </w:p>
    <w:p w14:paraId="451581CB" w14:textId="77777777" w:rsidR="007D556E" w:rsidRDefault="00E22E39">
      <w:pPr>
        <w:ind w:left="-5"/>
      </w:pPr>
      <w:r>
        <w:t xml:space="preserve">Razrednici su dužni upoznati sa sastavnicama Protokola na početku nastavne godine učenike na satu razrednika i roditelje na roditeljskom sastanku. </w:t>
      </w:r>
    </w:p>
    <w:p w14:paraId="65211924" w14:textId="77777777" w:rsidR="007D556E" w:rsidRDefault="00E22E39">
      <w:pPr>
        <w:spacing w:after="0" w:line="259" w:lineRule="auto"/>
        <w:ind w:left="0" w:firstLine="0"/>
      </w:pPr>
      <w:r>
        <w:t xml:space="preserve">  </w:t>
      </w:r>
    </w:p>
    <w:p w14:paraId="41CE7676" w14:textId="77777777" w:rsidR="007D556E" w:rsidRDefault="00E22E39">
      <w:pPr>
        <w:spacing w:after="54"/>
        <w:ind w:left="-5"/>
      </w:pPr>
      <w:r>
        <w:t xml:space="preserve">Pri primjeni ovog Protokola treba voditi računa o kognitivnom, emocionalnom i socijalnom stanju učenika, što se posebno odnosi na učenike koji se školuju po redovitom programu uz individualizirani pristup ili po prilagođenom programu. </w:t>
      </w:r>
    </w:p>
    <w:p w14:paraId="28A3546D" w14:textId="77777777" w:rsidR="007D556E" w:rsidRDefault="00E22E39">
      <w:pPr>
        <w:numPr>
          <w:ilvl w:val="0"/>
          <w:numId w:val="1"/>
        </w:numPr>
        <w:spacing w:after="53"/>
        <w:ind w:hanging="360"/>
      </w:pPr>
      <w:r>
        <w:t xml:space="preserve">Na primjer, ako učenik ima dijagnosticiran ADHD, ponavljanje pogreške koja je posljedica impulzivnosti ne može se sankcionirati sniženom ocjenom iz vladanja </w:t>
      </w:r>
    </w:p>
    <w:p w14:paraId="1CEA9EFC" w14:textId="77777777" w:rsidR="007D556E" w:rsidRDefault="00E22E39">
      <w:pPr>
        <w:numPr>
          <w:ilvl w:val="0"/>
          <w:numId w:val="1"/>
        </w:numPr>
        <w:ind w:hanging="360"/>
      </w:pPr>
      <w:r>
        <w:t xml:space="preserve">Pretpostavka za to je da je učenik pristojan i da na poticaj ispravlja pogreške (ako ga druga osoba upozori na neprimjerena ponašanja, odmah ih korigira). </w:t>
      </w:r>
    </w:p>
    <w:p w14:paraId="6FE1E4AA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480E33A9" w14:textId="77777777" w:rsidR="007D556E" w:rsidRDefault="00E22E39">
      <w:pPr>
        <w:ind w:left="-5"/>
      </w:pPr>
      <w:r>
        <w:t xml:space="preserve">Područja praćenja učenika su: </w:t>
      </w:r>
    </w:p>
    <w:p w14:paraId="63E0B56E" w14:textId="77777777" w:rsidR="007D556E" w:rsidRDefault="00E22E39">
      <w:pPr>
        <w:numPr>
          <w:ilvl w:val="0"/>
          <w:numId w:val="2"/>
        </w:numPr>
        <w:spacing w:after="0" w:line="259" w:lineRule="auto"/>
        <w:ind w:hanging="215"/>
      </w:pPr>
      <w:r>
        <w:t xml:space="preserve">Odnos prema radu </w:t>
      </w:r>
    </w:p>
    <w:p w14:paraId="3E9D3166" w14:textId="77777777" w:rsidR="007D556E" w:rsidRDefault="00E22E39">
      <w:pPr>
        <w:numPr>
          <w:ilvl w:val="0"/>
          <w:numId w:val="2"/>
        </w:numPr>
        <w:ind w:hanging="215"/>
      </w:pPr>
      <w:r>
        <w:t xml:space="preserve">Odnos prema učenicima </w:t>
      </w:r>
    </w:p>
    <w:p w14:paraId="2F7CFA3C" w14:textId="77777777" w:rsidR="007D556E" w:rsidRDefault="00E22E39">
      <w:pPr>
        <w:numPr>
          <w:ilvl w:val="0"/>
          <w:numId w:val="2"/>
        </w:numPr>
        <w:ind w:hanging="215"/>
      </w:pPr>
      <w:r>
        <w:t xml:space="preserve">Odnos prema učiteljima i ostalim djelatnicima škole </w:t>
      </w:r>
    </w:p>
    <w:p w14:paraId="6898A404" w14:textId="77777777" w:rsidR="007D556E" w:rsidRDefault="00E22E39">
      <w:pPr>
        <w:numPr>
          <w:ilvl w:val="0"/>
          <w:numId w:val="2"/>
        </w:numPr>
        <w:ind w:hanging="215"/>
      </w:pPr>
      <w:r>
        <w:t xml:space="preserve">Odnos prema školskoj imovini, društvenom i prirodnom okruženju te prema zdravstvenoj zaštiti </w:t>
      </w:r>
    </w:p>
    <w:p w14:paraId="42D90D96" w14:textId="52D2CBCA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7BE0DD78" w14:textId="7C9D43AB" w:rsidR="00B873E2" w:rsidRDefault="00B873E2">
      <w:pPr>
        <w:spacing w:after="0" w:line="259" w:lineRule="auto"/>
        <w:ind w:left="0" w:firstLine="0"/>
      </w:pPr>
    </w:p>
    <w:p w14:paraId="3839F9B9" w14:textId="77777777" w:rsidR="00B873E2" w:rsidRDefault="00B873E2">
      <w:pPr>
        <w:spacing w:after="0" w:line="259" w:lineRule="auto"/>
        <w:ind w:left="0" w:firstLine="0"/>
      </w:pPr>
    </w:p>
    <w:p w14:paraId="1BEB0F0F" w14:textId="77777777" w:rsidR="007D556E" w:rsidRDefault="00E22E39">
      <w:pPr>
        <w:ind w:left="-5"/>
      </w:pPr>
      <w:r>
        <w:lastRenderedPageBreak/>
        <w:t xml:space="preserve">Razrednik procjenjuje ponašanje učenika po sastavnicama svakog pojedinog područja prateći bilješke u pedagoškoj dokumentaciji, te na kraju nastavne godine daje prijedlog ocjene vladanja i iznosi ga na Razrednom vijeću. </w:t>
      </w:r>
    </w:p>
    <w:p w14:paraId="23AD6494" w14:textId="77777777" w:rsidR="007D556E" w:rsidRDefault="00E22E39">
      <w:pPr>
        <w:ind w:left="-5"/>
      </w:pPr>
      <w:r>
        <w:t xml:space="preserve">Pokazatelj potrebe da se snizi ocjena vladanja treba biti pojava ili ponavljanje određenog nepoželjnog ponašanja prema Protokolu, a koje treba biti pravovremeno evidentirano u pedagoškoj evidenciji. </w:t>
      </w:r>
    </w:p>
    <w:p w14:paraId="4DF84919" w14:textId="77777777" w:rsidR="007D556E" w:rsidRDefault="00E22E39">
      <w:pPr>
        <w:ind w:left="-5"/>
      </w:pPr>
      <w:r>
        <w:t xml:space="preserve">O neprihvatljivom ponašanju, njegovoj evidenciji i posljedicama trebaju pravovremeno biti obaviješteni i učenik i roditelj da bi se učeniku pružila mogućnost pozitivnih promjena u ponašanju. Razrednik je obavezan pratiti i evidentirati ponavljanje neprihvatljivog ponašanja te pravovremeno upozoriti učenike i roditelje na posljedice. </w:t>
      </w:r>
    </w:p>
    <w:p w14:paraId="49191AEC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632ABD94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79B7BB8A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18A2A91A" w14:textId="77777777" w:rsidR="007D556E" w:rsidRDefault="00E22E39">
      <w:pPr>
        <w:spacing w:after="0" w:line="259" w:lineRule="auto"/>
        <w:ind w:left="-5"/>
      </w:pPr>
      <w:r>
        <w:t xml:space="preserve">NAPOMENE: </w:t>
      </w:r>
    </w:p>
    <w:p w14:paraId="333E099C" w14:textId="77777777" w:rsidR="007D556E" w:rsidRDefault="00E22E39">
      <w:pPr>
        <w:ind w:left="-5"/>
      </w:pPr>
      <w:r>
        <w:t xml:space="preserve">Ako je učeniku izrečena pedagoška mjera opomene, učenik ne može imati „uzorno“ vladanje osim ako je u potpunosti ispravio sankcionirano ponašanje što mora biti dokazivo uvidom u pedagošku dokumentaciju. </w:t>
      </w:r>
    </w:p>
    <w:p w14:paraId="6E03843B" w14:textId="77777777" w:rsidR="007D556E" w:rsidRDefault="00E22E39">
      <w:pPr>
        <w:ind w:left="-5"/>
      </w:pPr>
      <w:r>
        <w:t xml:space="preserve">Ako je učeniku izrečena pedagoška mjera ukora ili viša, učenik ne može imati „dobro“ ili „uzorno“ vladanje osim ako je nakon izrečene pedagoške mjere u potpunosti ispravio sankcionirano ponašanje što mora biti dokazivo uvidom u pedagošku dokumentaciju. </w:t>
      </w:r>
    </w:p>
    <w:p w14:paraId="17F4AE1E" w14:textId="77777777" w:rsidR="007D556E" w:rsidRDefault="00E22E39">
      <w:pPr>
        <w:ind w:left="-5" w:right="79"/>
      </w:pPr>
      <w:r>
        <w:t xml:space="preserve">Ako je i nakon praćenja i upozoravanja učenika prisutan jedan kriterij za dobro vladanje u svakom od područja ponašanja ili 25% kriterija za dobro vladanje bez obzira na to u kojem je području ponašanja (4 puta dobro vladanje bez obzira na područje ponašanja), ono ne može biti ocijenjeno kao „uzorno“. Ako je i nakon praćenja i upozoravanja učenika prisutan jedan kriterij za loše vladanje u svakom od područja ponašanja ili 25% i više kriterija za loše vladanje u bilo kojem od području ponašanja (4 puta loše vladanje bez obzira na područje ponašanja), ono ne može biti ocijenjeno kao „uzorno“ ili „dobro“. </w:t>
      </w:r>
    </w:p>
    <w:p w14:paraId="20C870EB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44A0ADCE" w14:textId="77777777" w:rsidR="007D556E" w:rsidRDefault="00E22E39">
      <w:pPr>
        <w:spacing w:after="0" w:line="259" w:lineRule="auto"/>
        <w:ind w:left="0" w:firstLine="0"/>
      </w:pPr>
      <w:r>
        <w:t xml:space="preserve">   </w:t>
      </w:r>
    </w:p>
    <w:p w14:paraId="633887C8" w14:textId="77777777" w:rsidR="007D556E" w:rsidRDefault="00E22E39">
      <w:pPr>
        <w:spacing w:after="0" w:line="259" w:lineRule="auto"/>
        <w:ind w:left="0" w:firstLine="0"/>
      </w:pPr>
      <w:r>
        <w:t xml:space="preserve"> </w:t>
      </w:r>
    </w:p>
    <w:p w14:paraId="59CA9EF9" w14:textId="77777777" w:rsidR="00425F37" w:rsidRDefault="00E22E39">
      <w:pPr>
        <w:spacing w:after="0" w:line="259" w:lineRule="auto"/>
        <w:ind w:left="-5"/>
      </w:pPr>
      <w:r>
        <w:t xml:space="preserve"> </w:t>
      </w:r>
    </w:p>
    <w:p w14:paraId="6ADB9C27" w14:textId="77777777" w:rsidR="00425F37" w:rsidRDefault="00425F37">
      <w:pPr>
        <w:spacing w:after="160" w:line="278" w:lineRule="auto"/>
        <w:ind w:left="0" w:firstLine="0"/>
      </w:pPr>
      <w:r>
        <w:br w:type="page"/>
      </w:r>
    </w:p>
    <w:p w14:paraId="0ABDFC98" w14:textId="4D41A81F" w:rsidR="007D556E" w:rsidRPr="00B873E2" w:rsidRDefault="00E22E39">
      <w:pPr>
        <w:spacing w:after="0" w:line="259" w:lineRule="auto"/>
        <w:ind w:left="-5"/>
        <w:rPr>
          <w:b/>
          <w:bCs/>
        </w:rPr>
      </w:pPr>
      <w:r w:rsidRPr="00B873E2">
        <w:rPr>
          <w:b/>
          <w:bCs/>
        </w:rPr>
        <w:lastRenderedPageBreak/>
        <w:t xml:space="preserve"> ODNOS PREMA RADU </w:t>
      </w:r>
    </w:p>
    <w:tbl>
      <w:tblPr>
        <w:tblStyle w:val="TableGrid"/>
        <w:tblW w:w="13994" w:type="dxa"/>
        <w:tblInd w:w="5" w:type="dxa"/>
        <w:tblCellMar>
          <w:top w:w="45" w:type="dxa"/>
          <w:left w:w="105" w:type="dxa"/>
          <w:right w:w="80" w:type="dxa"/>
        </w:tblCellMar>
        <w:tblLook w:val="04A0" w:firstRow="1" w:lastRow="0" w:firstColumn="1" w:lastColumn="0" w:noHBand="0" w:noVBand="1"/>
      </w:tblPr>
      <w:tblGrid>
        <w:gridCol w:w="3546"/>
        <w:gridCol w:w="5096"/>
        <w:gridCol w:w="5352"/>
      </w:tblGrid>
      <w:tr w:rsidR="007D556E" w14:paraId="5F915E97" w14:textId="77777777">
        <w:trPr>
          <w:trHeight w:val="28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0D24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UZORNO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E136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DOBRO 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CB3B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LOŠE </w:t>
            </w:r>
          </w:p>
        </w:tc>
      </w:tr>
      <w:tr w:rsidR="007D556E" w14:paraId="49B696C3" w14:textId="77777777">
        <w:trPr>
          <w:trHeight w:val="81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9D9F" w14:textId="77777777" w:rsidR="007D556E" w:rsidRDefault="00E22E39">
            <w:pPr>
              <w:spacing w:after="0" w:line="259" w:lineRule="auto"/>
              <w:ind w:left="0" w:right="24" w:firstLine="0"/>
            </w:pPr>
            <w:r>
              <w:t xml:space="preserve">1. Redovito pohađa nastavu; ne kasni na satove te nema neopravdanih sati. 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C3A4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Tri do pet puta je tijekom godine kasnio na nastavu  i/ili ima od 0,5% do 1% neopravdanih sati od ukupnog  broja sati iz svih nastavnih predmeta. 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2D1E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Često kasni na nastavu i/ili ima više od 1% neopravdanih sati od ukupnog broja sati iz svih nastavnih predmeta. </w:t>
            </w:r>
          </w:p>
        </w:tc>
      </w:tr>
      <w:tr w:rsidR="007D556E" w14:paraId="4BF27808" w14:textId="77777777">
        <w:trPr>
          <w:trHeight w:val="55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9FE3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2. Poštuje dogovorena razredna i školska pravila te Kućni red škole. 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AA1" w14:textId="77777777" w:rsidR="007D556E" w:rsidRDefault="00E22E39">
            <w:pPr>
              <w:spacing w:after="0" w:line="259" w:lineRule="auto"/>
              <w:ind w:left="5" w:right="29" w:firstLine="0"/>
            </w:pPr>
            <w:r>
              <w:t xml:space="preserve">Ima tri do pet evidencija zbog nepoštivanja pravila  i/ili Kućnog reda škole. 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35F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Često krši dogovorena pravila i/ili Kućni red škole: ima  više od pet evidencija zbog nepoštivanja pravila. </w:t>
            </w:r>
          </w:p>
        </w:tc>
      </w:tr>
      <w:tr w:rsidR="007F3005" w14:paraId="14477351" w14:textId="77777777" w:rsidTr="00802BB8">
        <w:trPr>
          <w:trHeight w:val="254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EA451" w14:textId="77777777" w:rsidR="007F3005" w:rsidRDefault="007F3005">
            <w:pPr>
              <w:spacing w:after="0" w:line="259" w:lineRule="auto"/>
              <w:ind w:left="0" w:right="307" w:firstLine="0"/>
            </w:pPr>
            <w:r>
              <w:t xml:space="preserve">3. Aktivno sudjeluje na nastavi i izvršava dogovorene zadatke,  nosi pribor i opremu,   redovito piše domaće zadaće.  Sudjeluje u školskim aktivnostima, programima i projektima, te se </w:t>
            </w:r>
          </w:p>
          <w:p w14:paraId="2FF3A08D" w14:textId="36F2747E" w:rsidR="007F3005" w:rsidRDefault="007F3005" w:rsidP="00A61102">
            <w:pPr>
              <w:spacing w:after="0" w:line="259" w:lineRule="auto"/>
              <w:ind w:left="0"/>
            </w:pPr>
            <w:r>
              <w:t xml:space="preserve">samoinicijativno javlja za obavljanje dodatnih zadataka.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30C4D" w14:textId="1115E979" w:rsidR="007F3005" w:rsidRDefault="007F3005">
            <w:pPr>
              <w:spacing w:after="0" w:line="241" w:lineRule="auto"/>
              <w:ind w:left="5" w:firstLine="0"/>
            </w:pPr>
            <w:r>
              <w:t xml:space="preserve">Povremeno je upozoravan, </w:t>
            </w:r>
            <w:r w:rsidRPr="00DA2DCE">
              <w:rPr>
                <w:color w:val="000000" w:themeColor="text1"/>
              </w:rPr>
              <w:t xml:space="preserve">ima od tri do pet </w:t>
            </w:r>
            <w:r>
              <w:t xml:space="preserve">evidencija za: </w:t>
            </w:r>
          </w:p>
          <w:p w14:paraId="62DBBFF6" w14:textId="77777777" w:rsidR="007F3005" w:rsidRDefault="007F3005">
            <w:pPr>
              <w:numPr>
                <w:ilvl w:val="0"/>
                <w:numId w:val="3"/>
              </w:numPr>
              <w:spacing w:after="5" w:line="237" w:lineRule="auto"/>
              <w:ind w:firstLine="0"/>
            </w:pPr>
            <w:r>
              <w:t xml:space="preserve">ometanje nastave ili neizvršavanje zadataka na nastavi </w:t>
            </w:r>
          </w:p>
          <w:p w14:paraId="23601FFA" w14:textId="77777777" w:rsidR="007F3005" w:rsidRDefault="007F3005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t xml:space="preserve">nenošenje pribora i opreme </w:t>
            </w:r>
          </w:p>
          <w:p w14:paraId="7412881C" w14:textId="77777777" w:rsidR="007F3005" w:rsidRDefault="007F3005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t xml:space="preserve">nenapisanu domaću zadaću iz pojedinog predmeta </w:t>
            </w:r>
          </w:p>
          <w:p w14:paraId="39B78AF8" w14:textId="54B52BAE" w:rsidR="007F3005" w:rsidRDefault="00DA2DCE" w:rsidP="00195031">
            <w:pPr>
              <w:spacing w:after="0" w:line="259" w:lineRule="auto"/>
              <w:ind w:left="5"/>
            </w:pPr>
            <w:r w:rsidRPr="00DA2DCE">
              <w:rPr>
                <w:color w:val="000000" w:themeColor="text1"/>
              </w:rPr>
              <w:t>Rijetko</w:t>
            </w:r>
            <w:r w:rsidR="007F3005" w:rsidRPr="00DA2DCE">
              <w:rPr>
                <w:color w:val="000000" w:themeColor="text1"/>
              </w:rPr>
              <w:t xml:space="preserve"> sudjeluje u školskim aktivnostima, programima i projektima. 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B1B11" w14:textId="29531D33" w:rsidR="007F3005" w:rsidRDefault="007F3005">
            <w:pPr>
              <w:spacing w:after="0" w:line="241" w:lineRule="auto"/>
              <w:ind w:left="0" w:firstLine="0"/>
            </w:pPr>
            <w:r>
              <w:t xml:space="preserve">Često ga treba upozoravati zbog odnosa prema radu, ima više od pet evidencija za: </w:t>
            </w:r>
          </w:p>
          <w:p w14:paraId="2F2A4640" w14:textId="77777777" w:rsidR="007F3005" w:rsidRDefault="007F3005">
            <w:pPr>
              <w:numPr>
                <w:ilvl w:val="0"/>
                <w:numId w:val="4"/>
              </w:numPr>
              <w:spacing w:after="0" w:line="259" w:lineRule="auto"/>
              <w:ind w:hanging="120"/>
            </w:pPr>
            <w:r>
              <w:t xml:space="preserve">ometanje nastave ili neizvršavanje zadataka na nastavi </w:t>
            </w:r>
          </w:p>
          <w:p w14:paraId="03D5CE62" w14:textId="77777777" w:rsidR="007F3005" w:rsidRDefault="007F3005">
            <w:pPr>
              <w:numPr>
                <w:ilvl w:val="0"/>
                <w:numId w:val="4"/>
              </w:numPr>
              <w:spacing w:after="0" w:line="259" w:lineRule="auto"/>
              <w:ind w:hanging="120"/>
            </w:pPr>
            <w:r>
              <w:t xml:space="preserve">nenošenje pribora i opreme </w:t>
            </w:r>
          </w:p>
          <w:p w14:paraId="55683E74" w14:textId="2A1EFC8F" w:rsidR="007F3005" w:rsidRDefault="007F3005">
            <w:pPr>
              <w:numPr>
                <w:ilvl w:val="0"/>
                <w:numId w:val="4"/>
              </w:numPr>
              <w:spacing w:after="0" w:line="259" w:lineRule="auto"/>
              <w:ind w:hanging="120"/>
            </w:pPr>
            <w:r>
              <w:t xml:space="preserve">nenapisanu domaću zadaću iz pojedinog predmeta </w:t>
            </w:r>
          </w:p>
          <w:p w14:paraId="01CBD3CB" w14:textId="77777777" w:rsidR="007F3005" w:rsidRDefault="007F3005" w:rsidP="007F3005">
            <w:pPr>
              <w:spacing w:after="0" w:line="259" w:lineRule="auto"/>
              <w:ind w:left="120" w:firstLine="0"/>
            </w:pPr>
          </w:p>
          <w:p w14:paraId="3C5B43DE" w14:textId="1B30C44E" w:rsidR="007F3005" w:rsidRDefault="007F3005" w:rsidP="00802BB8">
            <w:pPr>
              <w:spacing w:after="0" w:line="259" w:lineRule="auto"/>
              <w:ind w:left="0" w:right="13"/>
            </w:pPr>
            <w:r>
              <w:t xml:space="preserve">Ne izvršava i/ili odbija izvršiti osnovne zadatke, a dodatne potpuno odbacuje. Uopće ne sudjeluje u obveznim školskim programima i projektima. </w:t>
            </w:r>
          </w:p>
        </w:tc>
      </w:tr>
      <w:tr w:rsidR="007D556E" w14:paraId="330C2EE8" w14:textId="77777777">
        <w:trPr>
          <w:trHeight w:val="55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172" w14:textId="00D3ADD0" w:rsidR="007D556E" w:rsidRDefault="00E22E39">
            <w:pPr>
              <w:spacing w:after="0" w:line="259" w:lineRule="auto"/>
              <w:ind w:left="0" w:firstLine="0"/>
            </w:pPr>
            <w:r w:rsidRPr="005D32B2">
              <w:rPr>
                <w:color w:val="000000" w:themeColor="text1"/>
              </w:rPr>
              <w:t xml:space="preserve">4. Poštuje </w:t>
            </w:r>
            <w:r w:rsidR="005D32B2" w:rsidRPr="005D32B2">
              <w:rPr>
                <w:color w:val="000000" w:themeColor="text1"/>
              </w:rPr>
              <w:t>dio Kućnog reda škole</w:t>
            </w:r>
            <w:r w:rsidRPr="005D32B2">
              <w:rPr>
                <w:color w:val="000000" w:themeColor="text1"/>
              </w:rPr>
              <w:t xml:space="preserve"> </w:t>
            </w:r>
            <w:r w:rsidR="005D32B2" w:rsidRPr="005D32B2">
              <w:rPr>
                <w:color w:val="000000" w:themeColor="text1"/>
              </w:rPr>
              <w:t>vezan uz mobitele.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4CF9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Mobitel mu je oduzet tri do pet puta tijekom nastave,  odmora ili drugih oblika odgojno-obrazovnog rada.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CCE4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Više od pet puta mu je oduzet mobitel tijekom nastave,  odmora ili drugih oblika odgojno-obrazovnog rada. </w:t>
            </w:r>
          </w:p>
        </w:tc>
      </w:tr>
    </w:tbl>
    <w:p w14:paraId="28A00DA4" w14:textId="77777777" w:rsidR="00425F37" w:rsidRDefault="00425F37">
      <w:pPr>
        <w:ind w:left="-5"/>
      </w:pPr>
    </w:p>
    <w:p w14:paraId="45FBE181" w14:textId="77777777" w:rsidR="00425F37" w:rsidRDefault="00425F37">
      <w:pPr>
        <w:spacing w:after="160" w:line="278" w:lineRule="auto"/>
        <w:ind w:left="0" w:firstLine="0"/>
      </w:pPr>
      <w:r>
        <w:br w:type="page"/>
      </w:r>
    </w:p>
    <w:p w14:paraId="75703938" w14:textId="1F3817F5" w:rsidR="007D556E" w:rsidRPr="00B873E2" w:rsidRDefault="00E22E39">
      <w:pPr>
        <w:ind w:left="-5"/>
        <w:rPr>
          <w:b/>
          <w:bCs/>
        </w:rPr>
      </w:pPr>
      <w:r w:rsidRPr="00B873E2">
        <w:rPr>
          <w:b/>
          <w:bCs/>
        </w:rPr>
        <w:lastRenderedPageBreak/>
        <w:t xml:space="preserve">ODNOS PREMA DRUGIM UČENICIMA </w:t>
      </w:r>
    </w:p>
    <w:tbl>
      <w:tblPr>
        <w:tblStyle w:val="TableGrid"/>
        <w:tblW w:w="13994" w:type="dxa"/>
        <w:tblInd w:w="5" w:type="dxa"/>
        <w:tblCellMar>
          <w:top w:w="45" w:type="dxa"/>
          <w:left w:w="105" w:type="dxa"/>
          <w:right w:w="25" w:type="dxa"/>
        </w:tblCellMar>
        <w:tblLook w:val="04A0" w:firstRow="1" w:lastRow="0" w:firstColumn="1" w:lastColumn="0" w:noHBand="0" w:noVBand="1"/>
      </w:tblPr>
      <w:tblGrid>
        <w:gridCol w:w="4956"/>
        <w:gridCol w:w="3971"/>
        <w:gridCol w:w="5067"/>
      </w:tblGrid>
      <w:tr w:rsidR="007D556E" w14:paraId="50FCB94C" w14:textId="77777777">
        <w:trPr>
          <w:trHeight w:val="27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095C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UZORNO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FD8B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DOBRO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7F5D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LOŠE </w:t>
            </w:r>
          </w:p>
        </w:tc>
      </w:tr>
      <w:tr w:rsidR="007D556E" w14:paraId="29A59590" w14:textId="77777777">
        <w:trPr>
          <w:trHeight w:val="108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063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1. Pristojno se odnosi prema drugim učenicima, ne ugrožava njihovu sigurnost te poštuje različitosti  i tolerantan je prema drugima.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1F65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Ponekad se nepristojno ponaša (vrijeđa, ismijava, prijeti, psuje…) i/ili ugrožava sigurnost drugih učenika – ima tri do pet evidencija.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3FD5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Često se nepristojno ponaša (vrijeđa, ismijava, prijeti, psuje…) i/ili ugrožava sigurnost drugih učenika – ima više  do pet evidencija. </w:t>
            </w:r>
          </w:p>
        </w:tc>
      </w:tr>
      <w:tr w:rsidR="007D556E" w14:paraId="37CFB18A" w14:textId="77777777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7E38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2. Ne izaziva sukobe i u njima ne sudjeluje.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FA12" w14:textId="77777777" w:rsidR="007D556E" w:rsidRDefault="00E22E39">
            <w:pPr>
              <w:spacing w:after="0" w:line="259" w:lineRule="auto"/>
              <w:ind w:left="5" w:right="36" w:firstLine="0"/>
            </w:pPr>
            <w:r>
              <w:t xml:space="preserve">Rijetko izaziva sukobe, ali ponekad u njima sudjeluje  - od tri do pet evidencija.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4235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Često izaziva sukobe, ali ponekad u njima sudjeluje  - ima više od pet evidencija. </w:t>
            </w:r>
          </w:p>
        </w:tc>
      </w:tr>
      <w:tr w:rsidR="007D556E" w14:paraId="76454BFB" w14:textId="77777777">
        <w:trPr>
          <w:trHeight w:val="81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BD25" w14:textId="77777777" w:rsidR="007D556E" w:rsidRDefault="00E22E39">
            <w:pPr>
              <w:spacing w:after="0" w:line="259" w:lineRule="auto"/>
              <w:ind w:left="0" w:right="59" w:firstLine="0"/>
            </w:pPr>
            <w:r>
              <w:t xml:space="preserve">3. Preuzima odgovornost za svoje postupke i iskren je u razotkrivanju vlastitog i/ili neprihvatljivog ponašanja drugih učenika.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F42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Ponekad prikriva svoje neprihvatljive postupke i/ili postupke drugih učenika – evidentirano tri do pet puta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025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Ne preuzima odgovornost za svoje postupke i/ili prikriva neprihvatljivo ponašanje drugih učenika – evidentirano više od pet puta. </w:t>
            </w:r>
          </w:p>
        </w:tc>
      </w:tr>
      <w:tr w:rsidR="007D556E" w14:paraId="6182B9BB" w14:textId="77777777">
        <w:trPr>
          <w:trHeight w:val="10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D5CA" w14:textId="77777777" w:rsidR="007D556E" w:rsidRDefault="00E22E39">
            <w:pPr>
              <w:spacing w:after="0" w:line="259" w:lineRule="auto"/>
              <w:ind w:left="0" w:right="25" w:firstLine="0"/>
            </w:pPr>
            <w:r>
              <w:t xml:space="preserve">4. Poštuje pravila timskog rada, rado surađuje i pomaže drugim učenicima u učenju i radu te praćenju nastave, osobito onima s teškoćama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F17" w14:textId="77777777" w:rsidR="007D556E" w:rsidRDefault="00E22E39">
            <w:pPr>
              <w:spacing w:after="0" w:line="259" w:lineRule="auto"/>
              <w:ind w:left="5" w:right="21" w:firstLine="0"/>
            </w:pPr>
            <w:r>
              <w:t xml:space="preserve">Ponekad  ne poštuje pravila timskog rada,  surađuje i pomaže drugim učenicima samo na inicijativu učitelja, nevoljko pomaže učenicima s teškoćama 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2719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Ne poštuje pravila timskog rada, nesusretljiv je u suradnji s drugim učenicima, ne pomaže, a osobito odbija pomoći učenicima s teškoćama. </w:t>
            </w:r>
          </w:p>
        </w:tc>
      </w:tr>
    </w:tbl>
    <w:p w14:paraId="6F1C17FE" w14:textId="77777777" w:rsidR="007D556E" w:rsidRDefault="00E22E39">
      <w:pPr>
        <w:spacing w:after="160" w:line="259" w:lineRule="auto"/>
        <w:ind w:left="0" w:firstLine="0"/>
      </w:pPr>
      <w:r>
        <w:t xml:space="preserve"> </w:t>
      </w:r>
    </w:p>
    <w:p w14:paraId="23D15C0B" w14:textId="77777777" w:rsidR="007D556E" w:rsidRDefault="00E22E39">
      <w:pPr>
        <w:spacing w:after="161" w:line="259" w:lineRule="auto"/>
        <w:ind w:left="0" w:firstLine="0"/>
      </w:pPr>
      <w:r>
        <w:t xml:space="preserve"> </w:t>
      </w:r>
    </w:p>
    <w:p w14:paraId="01F21C8F" w14:textId="77777777" w:rsidR="00425F37" w:rsidRDefault="00425F37">
      <w:pPr>
        <w:spacing w:after="160" w:line="278" w:lineRule="auto"/>
        <w:ind w:left="0" w:firstLine="0"/>
      </w:pPr>
      <w:r>
        <w:br w:type="page"/>
      </w:r>
    </w:p>
    <w:p w14:paraId="31C4D3B6" w14:textId="6B06E0FC" w:rsidR="007D556E" w:rsidRPr="00B873E2" w:rsidRDefault="00E22E39">
      <w:pPr>
        <w:ind w:left="-5"/>
        <w:rPr>
          <w:b/>
          <w:bCs/>
        </w:rPr>
      </w:pPr>
      <w:r w:rsidRPr="00B873E2">
        <w:rPr>
          <w:b/>
          <w:bCs/>
        </w:rPr>
        <w:lastRenderedPageBreak/>
        <w:t xml:space="preserve">ODNOS PREMA UČITELJIMA I OSTALIM DJELATNICIMA </w:t>
      </w:r>
    </w:p>
    <w:tbl>
      <w:tblPr>
        <w:tblStyle w:val="TableGrid"/>
        <w:tblW w:w="14034" w:type="dxa"/>
        <w:tblInd w:w="5" w:type="dxa"/>
        <w:tblCellMar>
          <w:top w:w="45" w:type="dxa"/>
          <w:left w:w="105" w:type="dxa"/>
          <w:right w:w="96" w:type="dxa"/>
        </w:tblCellMar>
        <w:tblLook w:val="04A0" w:firstRow="1" w:lastRow="0" w:firstColumn="1" w:lastColumn="0" w:noHBand="0" w:noVBand="1"/>
      </w:tblPr>
      <w:tblGrid>
        <w:gridCol w:w="5102"/>
        <w:gridCol w:w="4396"/>
        <w:gridCol w:w="4536"/>
      </w:tblGrid>
      <w:tr w:rsidR="007D556E" w14:paraId="1C6D0D98" w14:textId="77777777">
        <w:trPr>
          <w:trHeight w:val="27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AC0E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UZORNO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851B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DOBRO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257D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LOŠE </w:t>
            </w:r>
          </w:p>
        </w:tc>
      </w:tr>
      <w:tr w:rsidR="007D556E" w14:paraId="246C9B1D" w14:textId="77777777">
        <w:trPr>
          <w:trHeight w:val="108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4A40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1. Pozitivno reagira na zahtjeve koje postavljaju  razrednik, učitelji članovi RV, kao i ostali učitelji ili djelatnici škole (u skladu s Kućnim redom škole i ostalim propisima).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E69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Ponekad se oglušio na zahtjeve koje u skladu s Kućnim redom i ostalim propisima postavljaju učitelji ili ostali djelatnici škole evidentirano tri do pet puta.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0EB8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Negativno reagira na zahtjeve koje postavljaju učitelji ili ostali djelatnici i/ili </w:t>
            </w:r>
            <w:proofErr w:type="spellStart"/>
            <w:r>
              <w:t>oglušuje</w:t>
            </w:r>
            <w:proofErr w:type="spellEnd"/>
            <w:r>
              <w:t xml:space="preserve"> se na njih – evidentirano više do pet puta. </w:t>
            </w:r>
          </w:p>
        </w:tc>
      </w:tr>
      <w:tr w:rsidR="007D556E" w14:paraId="0EFDFB11" w14:textId="77777777">
        <w:trPr>
          <w:trHeight w:val="8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B28" w14:textId="77777777" w:rsidR="007D556E" w:rsidRDefault="00E22E39">
            <w:pPr>
              <w:spacing w:after="0" w:line="259" w:lineRule="auto"/>
              <w:ind w:left="0" w:right="9" w:firstLine="0"/>
            </w:pPr>
            <w:r>
              <w:t xml:space="preserve">2. Na primjeren način komunicira  i poštuje sve učitelje i djelatnike škole, a ne samo razrednika i učitelje članove RV.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1380" w14:textId="77777777" w:rsidR="007D556E" w:rsidRDefault="00E22E39">
            <w:pPr>
              <w:spacing w:after="0" w:line="259" w:lineRule="auto"/>
              <w:ind w:left="0" w:firstLine="0"/>
            </w:pPr>
            <w:r w:rsidRPr="005D32B2">
              <w:rPr>
                <w:color w:val="000000" w:themeColor="text1"/>
              </w:rPr>
              <w:t xml:space="preserve">Dva puta </w:t>
            </w:r>
            <w:r>
              <w:t xml:space="preserve">je prekršio načela primjerenog komuniciranja i iskazivanja poštovanja prema učiteljima ili svim djelatnicima škole.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0D02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Tri ili više puta je prekršio načela primjerenog komuniciranja i iskazivanja poštovanja prema učiteljima ili svim djelatnicima škole. </w:t>
            </w:r>
          </w:p>
        </w:tc>
      </w:tr>
      <w:tr w:rsidR="003E0359" w14:paraId="55BFEB7F" w14:textId="77777777" w:rsidTr="0030288A">
        <w:trPr>
          <w:trHeight w:val="147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57FE3" w14:textId="77777777" w:rsidR="003E0359" w:rsidRDefault="003E0359">
            <w:pPr>
              <w:spacing w:after="0" w:line="259" w:lineRule="auto"/>
              <w:ind w:left="0" w:firstLine="0"/>
            </w:pPr>
            <w:r>
              <w:t xml:space="preserve">3. Ne ugrožava sigurnost i/ili ugled učitelja te ostalih djelatnika škole (bilo uživo i online).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4CDD3" w14:textId="77777777" w:rsidR="003E0359" w:rsidRDefault="003E0359">
            <w:pPr>
              <w:spacing w:after="0" w:line="259" w:lineRule="auto"/>
              <w:ind w:left="0" w:firstLine="0"/>
            </w:pPr>
            <w:r w:rsidRPr="005D32B2">
              <w:rPr>
                <w:color w:val="000000" w:themeColor="text1"/>
              </w:rPr>
              <w:t xml:space="preserve">Dva puta </w:t>
            </w:r>
            <w:r>
              <w:t xml:space="preserve">je upozoren zbog ugrožavanja sigurnosti i/ili ugleda učitelja te ostalih </w:t>
            </w:r>
          </w:p>
          <w:p w14:paraId="4257F098" w14:textId="1408EC53" w:rsidR="003E0359" w:rsidRDefault="003E0359" w:rsidP="000B456D">
            <w:pPr>
              <w:spacing w:after="0" w:line="259" w:lineRule="auto"/>
              <w:ind w:left="0"/>
              <w:jc w:val="both"/>
            </w:pPr>
            <w:r>
              <w:t xml:space="preserve">djelatnika škole što je evidentirano u pedagoškoj dokumentaciji.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5DBD9" w14:textId="77777777" w:rsidR="003E0359" w:rsidRDefault="003E0359">
            <w:pPr>
              <w:spacing w:after="0" w:line="259" w:lineRule="auto"/>
              <w:ind w:left="0" w:firstLine="0"/>
            </w:pPr>
            <w:r>
              <w:t xml:space="preserve">Tri i više puta je upozoren zbog ugrožavanja sigurnosti i/ili ugleda učitelja te ostalih djelatnika škole što je evidentirano.  </w:t>
            </w:r>
          </w:p>
        </w:tc>
      </w:tr>
      <w:tr w:rsidR="007D556E" w14:paraId="35715806" w14:textId="77777777">
        <w:trPr>
          <w:trHeight w:val="8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B8F4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4. Prihvaća odgovornost i surađuje u razotkrivanju neželjenih situacija.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3991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Ponekad prihvaća odgovornost, a surađuje u </w:t>
            </w:r>
          </w:p>
          <w:p w14:paraId="7E4029BE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razotkrivanju neželjenih situacija na inzistiranje učitelja.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5575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Ne prihvaća odgovornost za svoje postupke i/ili odbija surađivati u razotkrivanju neželjenih situacija </w:t>
            </w:r>
          </w:p>
        </w:tc>
      </w:tr>
    </w:tbl>
    <w:p w14:paraId="584AB505" w14:textId="77777777" w:rsidR="007D556E" w:rsidRDefault="00E22E39">
      <w:pPr>
        <w:spacing w:after="161" w:line="259" w:lineRule="auto"/>
        <w:ind w:left="0" w:firstLine="0"/>
      </w:pPr>
      <w:r>
        <w:t xml:space="preserve"> </w:t>
      </w:r>
    </w:p>
    <w:p w14:paraId="450F6EA9" w14:textId="77777777" w:rsidR="007D556E" w:rsidRDefault="00E22E39">
      <w:pPr>
        <w:spacing w:after="160" w:line="259" w:lineRule="auto"/>
        <w:ind w:left="0" w:firstLine="0"/>
      </w:pPr>
      <w:r>
        <w:t xml:space="preserve"> </w:t>
      </w:r>
    </w:p>
    <w:p w14:paraId="333288FF" w14:textId="77777777" w:rsidR="00425F37" w:rsidRDefault="00425F37">
      <w:pPr>
        <w:spacing w:after="160" w:line="278" w:lineRule="auto"/>
        <w:ind w:left="0" w:firstLine="0"/>
      </w:pPr>
      <w:r>
        <w:br w:type="page"/>
      </w:r>
    </w:p>
    <w:p w14:paraId="7C152E2B" w14:textId="403E5AEA" w:rsidR="007D556E" w:rsidRPr="00B873E2" w:rsidRDefault="00E22E39">
      <w:pPr>
        <w:ind w:left="-5"/>
        <w:rPr>
          <w:b/>
          <w:bCs/>
        </w:rPr>
      </w:pPr>
      <w:r w:rsidRPr="00B873E2">
        <w:rPr>
          <w:b/>
          <w:bCs/>
        </w:rPr>
        <w:lastRenderedPageBreak/>
        <w:t xml:space="preserve">ODNOS PREMA ŠKOLSKOJ IMOVINI, DRUŠTVENOM I PRIRODNOM OKRUŽENJU I ZDRAVSTVENOJ ZAŠTITI </w:t>
      </w:r>
    </w:p>
    <w:tbl>
      <w:tblPr>
        <w:tblStyle w:val="TableGrid"/>
        <w:tblW w:w="14034" w:type="dxa"/>
        <w:tblInd w:w="5" w:type="dxa"/>
        <w:tblCellMar>
          <w:top w:w="45" w:type="dxa"/>
          <w:left w:w="105" w:type="dxa"/>
          <w:right w:w="66" w:type="dxa"/>
        </w:tblCellMar>
        <w:tblLook w:val="04A0" w:firstRow="1" w:lastRow="0" w:firstColumn="1" w:lastColumn="0" w:noHBand="0" w:noVBand="1"/>
      </w:tblPr>
      <w:tblGrid>
        <w:gridCol w:w="4957"/>
        <w:gridCol w:w="4541"/>
        <w:gridCol w:w="4536"/>
      </w:tblGrid>
      <w:tr w:rsidR="007D556E" w14:paraId="5BFE0A8E" w14:textId="77777777">
        <w:trPr>
          <w:trHeight w:val="27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3396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UZORNO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E705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DOBRO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8961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LOŠE </w:t>
            </w:r>
          </w:p>
        </w:tc>
      </w:tr>
      <w:tr w:rsidR="007D556E" w14:paraId="74589813" w14:textId="77777777">
        <w:trPr>
          <w:trHeight w:val="21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CBE5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1. Učenik čuva imovinu (osobnu, drugih učenika , škole, društvenu…) i svojim ponašanjem daje pozitivan primjer; upozorava i nastoji pozitivno djelovati na ostale učenike glede odnosa prema imovini i okolišu, vodi računa o školskom interijeru i urednosti školskog okoliša te se ponaša se u skladu s time.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E6A9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Evidentiran je za oštećivanje i/ili uništavanje imovine, sudjeluje u situacijama u kojima drugi krše pozitivan i primjeren odnos prema imovini i okolišu, ne čuvaju školski interijer i urednost školskog okoliša. Tri do pet puta je evidentirana nesuradnja u situacijama razotkrivanja neprimjerenog ponašanja drugih prema imovini i/ili okolišu.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AC67" w14:textId="77777777" w:rsidR="007D556E" w:rsidRDefault="00E22E39">
            <w:pPr>
              <w:spacing w:after="0" w:line="259" w:lineRule="auto"/>
              <w:ind w:left="0" w:right="5" w:firstLine="0"/>
            </w:pPr>
            <w:r>
              <w:t xml:space="preserve">Više od dva puta je evidentiran za oštećivanje i/ili uništavanje imovine, te sudjeluje u situacijama u kojima drugi krše pozitivan i primjeren odnos prema imovini i okolišu. Više od pet puta je evidentirano odbijanje suradnje u razotkrivanju neprimjerenog ponašanju drugih prema imovini i/ili okolišu. </w:t>
            </w:r>
          </w:p>
        </w:tc>
      </w:tr>
      <w:tr w:rsidR="007D556E" w14:paraId="1ED6061E" w14:textId="77777777">
        <w:trPr>
          <w:trHeight w:val="81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F4A3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2. Doprinosi ugledu škole u svim prigodama (susreti, terenska nastava, projekti, priredbe…).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BBB2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Uglavnom se pristojno ponaša u prigodama – dva do tri puta je evidentirano da narušava ugled škole neprimjerenim ponašanjem.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9B7D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Više od tri puta je evidentirano da narušava ugled škole. </w:t>
            </w:r>
          </w:p>
        </w:tc>
      </w:tr>
      <w:tr w:rsidR="007D556E" w14:paraId="5E10782E" w14:textId="77777777">
        <w:trPr>
          <w:trHeight w:val="162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8278" w14:textId="77777777" w:rsidR="007D556E" w:rsidRDefault="00E22E39">
            <w:pPr>
              <w:spacing w:after="0" w:line="240" w:lineRule="auto"/>
              <w:ind w:left="0" w:firstLine="0"/>
            </w:pPr>
            <w:r>
              <w:t xml:space="preserve">3. Poštuje zabranu konzumiranja ili/i unošenja zabranjenih predmeta ili/i sredstava u unutarnji i vanjski prostor škole. Saznanjima da to čine drugi učenici obavještava mjerodavne i prijavljuje počinitelje te im na taj način pruža pomoć. </w:t>
            </w:r>
          </w:p>
          <w:p w14:paraId="355AF9B4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4C7F" w14:textId="77777777" w:rsidR="007D556E" w:rsidRDefault="00E22E39">
            <w:pPr>
              <w:spacing w:after="1" w:line="240" w:lineRule="auto"/>
              <w:ind w:left="5" w:right="29" w:firstLine="0"/>
            </w:pPr>
            <w:r>
              <w:t xml:space="preserve">Jedan puta je prekršio zabranu konzumiranja i/ili unošenja zabranjenih predmeta i/ili sredstava u unutarnji i vanjski prostor škole o čemu postoji evidencija. </w:t>
            </w:r>
          </w:p>
          <w:p w14:paraId="37C5A9BC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Svoja saznanja da to čine drugi učenici daje mjerodavnima na njihovo inzistiranje.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660B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Ne poštuje (dva ili više puta puta) zabranu konzumiranja i/ili unošenja zabranjenih predmeta i/ili sredstava u unutarnji i vanjski prostor škole. Prikriva druge počinitelje. </w:t>
            </w:r>
          </w:p>
        </w:tc>
      </w:tr>
      <w:tr w:rsidR="007D556E" w14:paraId="02B63F67" w14:textId="77777777">
        <w:trPr>
          <w:trHeight w:val="8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61CA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4. U školu dolazi primjereno odjeven prema Kućnom </w:t>
            </w:r>
          </w:p>
          <w:p w14:paraId="6CB75D7E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redu škole, nosi školske papuče te svojim ponašanjem čuva osobno i tuđe zdravlje.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A62E" w14:textId="77777777" w:rsidR="007D556E" w:rsidRDefault="00E22E39">
            <w:pPr>
              <w:spacing w:after="0" w:line="259" w:lineRule="auto"/>
              <w:ind w:left="5" w:firstLine="0"/>
            </w:pPr>
            <w:r>
              <w:t xml:space="preserve">Upozoravan na neprimjereno odijevanje i/ili nenošenje papuča tri do pet puta što je evidentirano u pedagoškoj dokumentaciji.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12D8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Više od pet puta je upozoravan na neprimjereno </w:t>
            </w:r>
          </w:p>
          <w:p w14:paraId="1CDDC409" w14:textId="77777777" w:rsidR="007D556E" w:rsidRDefault="00E22E39">
            <w:pPr>
              <w:spacing w:after="0" w:line="259" w:lineRule="auto"/>
              <w:ind w:left="0" w:firstLine="0"/>
            </w:pPr>
            <w:r>
              <w:t xml:space="preserve">odijevanje i/ili nenošenje papuča što je evidentirano u pedagoškoj dokumentaciji. </w:t>
            </w:r>
          </w:p>
        </w:tc>
      </w:tr>
    </w:tbl>
    <w:p w14:paraId="24AAF363" w14:textId="77777777" w:rsidR="007D556E" w:rsidRDefault="00E22E39">
      <w:pPr>
        <w:spacing w:after="160" w:line="259" w:lineRule="auto"/>
        <w:ind w:left="0" w:firstLine="0"/>
      </w:pPr>
      <w:r>
        <w:t xml:space="preserve"> </w:t>
      </w:r>
    </w:p>
    <w:p w14:paraId="2E552CF1" w14:textId="7587B3D5" w:rsidR="00105CE4" w:rsidRDefault="00105CE4" w:rsidP="00105CE4">
      <w:pPr>
        <w:spacing w:line="402" w:lineRule="auto"/>
        <w:ind w:left="11264" w:firstLine="0"/>
      </w:pPr>
    </w:p>
    <w:sectPr w:rsidR="00105CE4">
      <w:headerReference w:type="even" r:id="rId7"/>
      <w:headerReference w:type="default" r:id="rId8"/>
      <w:headerReference w:type="first" r:id="rId9"/>
      <w:pgSz w:w="16840" w:h="11905" w:orient="landscape"/>
      <w:pgMar w:top="1251" w:right="1412" w:bottom="666" w:left="1421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0E82" w14:textId="77777777" w:rsidR="00790F8C" w:rsidRDefault="00790F8C">
      <w:pPr>
        <w:spacing w:after="0" w:line="240" w:lineRule="auto"/>
      </w:pPr>
      <w:r>
        <w:separator/>
      </w:r>
    </w:p>
  </w:endnote>
  <w:endnote w:type="continuationSeparator" w:id="0">
    <w:p w14:paraId="176B4409" w14:textId="77777777" w:rsidR="00790F8C" w:rsidRDefault="0079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71E9" w14:textId="77777777" w:rsidR="00790F8C" w:rsidRDefault="00790F8C">
      <w:pPr>
        <w:spacing w:after="0" w:line="240" w:lineRule="auto"/>
      </w:pPr>
      <w:r>
        <w:separator/>
      </w:r>
    </w:p>
  </w:footnote>
  <w:footnote w:type="continuationSeparator" w:id="0">
    <w:p w14:paraId="3AECD537" w14:textId="77777777" w:rsidR="00790F8C" w:rsidRDefault="00790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5D0A" w14:textId="77777777" w:rsidR="007D556E" w:rsidRDefault="00E22E3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1F6F152" w14:textId="77777777" w:rsidR="007D556E" w:rsidRDefault="00E22E39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9A9B" w14:textId="77777777" w:rsidR="007D556E" w:rsidRDefault="00E22E3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51CEAF4" w14:textId="77777777" w:rsidR="007D556E" w:rsidRDefault="00E22E39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4866" w14:textId="77777777" w:rsidR="007D556E" w:rsidRDefault="00E22E3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8A850BD" w14:textId="77777777" w:rsidR="007D556E" w:rsidRDefault="00E22E39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F7E"/>
    <w:multiLevelType w:val="hybridMultilevel"/>
    <w:tmpl w:val="664A8742"/>
    <w:lvl w:ilvl="0" w:tplc="703C287E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EE3A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EED0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0EA8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C703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4C2E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8DDD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EF9F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07A9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E7966"/>
    <w:multiLevelType w:val="hybridMultilevel"/>
    <w:tmpl w:val="3D847B0E"/>
    <w:lvl w:ilvl="0" w:tplc="549695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41E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42A1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B612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265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0BC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4AD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E0FD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8F2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61115C"/>
    <w:multiLevelType w:val="hybridMultilevel"/>
    <w:tmpl w:val="3D9028E8"/>
    <w:lvl w:ilvl="0" w:tplc="C12A02E6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E563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4F58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2B57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C0FB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CA10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0453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839B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9E9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F5498D"/>
    <w:multiLevelType w:val="hybridMultilevel"/>
    <w:tmpl w:val="E73815E0"/>
    <w:lvl w:ilvl="0" w:tplc="93AEE362">
      <w:start w:val="1"/>
      <w:numFmt w:val="decimal"/>
      <w:lvlText w:val="%1."/>
      <w:lvlJc w:val="left"/>
      <w:pPr>
        <w:ind w:left="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DEED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A25D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25E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636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27A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20B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A87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E6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6E"/>
    <w:rsid w:val="00056D6C"/>
    <w:rsid w:val="00105CE4"/>
    <w:rsid w:val="003E0359"/>
    <w:rsid w:val="00425F37"/>
    <w:rsid w:val="004A31F7"/>
    <w:rsid w:val="004F3C11"/>
    <w:rsid w:val="00521450"/>
    <w:rsid w:val="005D32B2"/>
    <w:rsid w:val="00746866"/>
    <w:rsid w:val="00790F8C"/>
    <w:rsid w:val="007D556E"/>
    <w:rsid w:val="007F3005"/>
    <w:rsid w:val="008B26A3"/>
    <w:rsid w:val="00942125"/>
    <w:rsid w:val="00B873E2"/>
    <w:rsid w:val="00D96C5E"/>
    <w:rsid w:val="00DA2DCE"/>
    <w:rsid w:val="00E22E39"/>
    <w:rsid w:val="00F47C66"/>
    <w:rsid w:val="00F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154E"/>
  <w15:docId w15:val="{96F786BF-E9B5-4154-AA20-6898FD5A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Admin</cp:lastModifiedBy>
  <cp:revision>2</cp:revision>
  <cp:lastPrinted>2025-02-11T10:32:00Z</cp:lastPrinted>
  <dcterms:created xsi:type="dcterms:W3CDTF">2025-06-06T11:42:00Z</dcterms:created>
  <dcterms:modified xsi:type="dcterms:W3CDTF">2025-06-06T11:42:00Z</dcterms:modified>
</cp:coreProperties>
</file>